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AE6FC1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8"/>
          <w:lang w:eastAsia="zh-CN"/>
        </w:rPr>
      </w:pPr>
      <w:r w:rsidRPr="00AE6FC1">
        <w:rPr>
          <w:b/>
          <w:noProof/>
          <w:color w:val="000000" w:themeColor="text1"/>
          <w:sz w:val="24"/>
        </w:rPr>
        <w:t>3GPP TSG</w:t>
      </w:r>
      <w:r w:rsidR="00CE6BA1" w:rsidRPr="00AE6FC1">
        <w:rPr>
          <w:b/>
          <w:noProof/>
          <w:color w:val="000000" w:themeColor="text1"/>
          <w:sz w:val="24"/>
        </w:rPr>
        <w:t xml:space="preserve"> RAN </w:t>
      </w:r>
      <w:r w:rsidRPr="00AE6FC1">
        <w:rPr>
          <w:b/>
          <w:noProof/>
          <w:color w:val="000000" w:themeColor="text1"/>
          <w:sz w:val="24"/>
        </w:rPr>
        <w:t>Meeting #</w:t>
      </w:r>
      <w:r w:rsidR="005F028D" w:rsidRPr="00AE6FC1">
        <w:rPr>
          <w:b/>
          <w:noProof/>
          <w:color w:val="000000" w:themeColor="text1"/>
          <w:sz w:val="24"/>
        </w:rPr>
        <w:t>7</w:t>
      </w:r>
      <w:r w:rsidR="00DB07B4" w:rsidRPr="00AE6FC1">
        <w:rPr>
          <w:rFonts w:hint="eastAsia"/>
          <w:b/>
          <w:noProof/>
          <w:color w:val="000000" w:themeColor="text1"/>
          <w:sz w:val="24"/>
          <w:lang w:eastAsia="zh-CN"/>
        </w:rPr>
        <w:t>1</w:t>
      </w:r>
      <w:r w:rsidRPr="00AE6FC1">
        <w:rPr>
          <w:b/>
          <w:i/>
          <w:noProof/>
          <w:color w:val="000000" w:themeColor="text1"/>
          <w:sz w:val="28"/>
        </w:rPr>
        <w:tab/>
      </w:r>
      <w:r w:rsidR="00ED6C6D" w:rsidRPr="00AE6FC1">
        <w:rPr>
          <w:b/>
          <w:noProof/>
          <w:color w:val="000000" w:themeColor="text1"/>
          <w:sz w:val="28"/>
        </w:rPr>
        <w:t>RP-1</w:t>
      </w:r>
      <w:r w:rsidR="00DB07B4" w:rsidRPr="00AE6FC1">
        <w:rPr>
          <w:rFonts w:hint="eastAsia"/>
          <w:b/>
          <w:noProof/>
          <w:color w:val="000000" w:themeColor="text1"/>
          <w:sz w:val="28"/>
          <w:lang w:eastAsia="zh-CN"/>
        </w:rPr>
        <w:t>6</w:t>
      </w:r>
      <w:r w:rsidR="00342B2B">
        <w:rPr>
          <w:b/>
          <w:noProof/>
          <w:color w:val="000000" w:themeColor="text1"/>
          <w:sz w:val="28"/>
          <w:lang w:eastAsia="zh-CN"/>
        </w:rPr>
        <w:t>0</w:t>
      </w:r>
      <w:r w:rsidR="00342B2B">
        <w:rPr>
          <w:rFonts w:hint="eastAsia"/>
          <w:b/>
          <w:noProof/>
          <w:color w:val="000000" w:themeColor="text1"/>
          <w:sz w:val="28"/>
          <w:lang w:eastAsia="zh-CN"/>
        </w:rPr>
        <w:t>526</w:t>
      </w:r>
    </w:p>
    <w:p w:rsidR="00AE25BF" w:rsidRPr="00AE6FC1" w:rsidRDefault="00204D6A" w:rsidP="00517E5C">
      <w:pPr>
        <w:pStyle w:val="CRCoverPage"/>
        <w:tabs>
          <w:tab w:val="left" w:pos="7797"/>
        </w:tabs>
        <w:spacing w:after="0"/>
        <w:outlineLvl w:val="0"/>
        <w:rPr>
          <w:b/>
          <w:noProof/>
          <w:color w:val="000000" w:themeColor="text1"/>
          <w:sz w:val="24"/>
        </w:rPr>
      </w:pPr>
      <w:r w:rsidRPr="00AE6FC1">
        <w:rPr>
          <w:rFonts w:hint="eastAsia"/>
          <w:b/>
          <w:noProof/>
          <w:color w:val="000000" w:themeColor="text1"/>
          <w:sz w:val="24"/>
          <w:lang w:eastAsia="zh-CN"/>
        </w:rPr>
        <w:t>Got</w:t>
      </w:r>
      <w:r w:rsidRPr="00AE6FC1">
        <w:rPr>
          <w:b/>
          <w:noProof/>
          <w:color w:val="000000" w:themeColor="text1"/>
          <w:sz w:val="24"/>
          <w:lang w:eastAsia="zh-CN"/>
        </w:rPr>
        <w:t>e</w:t>
      </w:r>
      <w:r w:rsidRPr="00AE6FC1">
        <w:rPr>
          <w:rFonts w:hint="eastAsia"/>
          <w:b/>
          <w:noProof/>
          <w:color w:val="000000" w:themeColor="text1"/>
          <w:sz w:val="24"/>
          <w:lang w:eastAsia="zh-CN"/>
        </w:rPr>
        <w:t>b</w:t>
      </w:r>
      <w:r w:rsidRPr="00AE6FC1">
        <w:rPr>
          <w:b/>
          <w:noProof/>
          <w:color w:val="000000" w:themeColor="text1"/>
          <w:sz w:val="24"/>
          <w:lang w:eastAsia="zh-CN"/>
        </w:rPr>
        <w:t>o</w:t>
      </w:r>
      <w:r w:rsidR="00A53AEE" w:rsidRPr="00AE6FC1">
        <w:rPr>
          <w:rFonts w:hint="eastAsia"/>
          <w:b/>
          <w:noProof/>
          <w:color w:val="000000" w:themeColor="text1"/>
          <w:sz w:val="24"/>
          <w:lang w:eastAsia="zh-CN"/>
        </w:rPr>
        <w:t>rg</w:t>
      </w:r>
      <w:r w:rsidR="005F028D" w:rsidRPr="00AE6FC1">
        <w:rPr>
          <w:b/>
          <w:noProof/>
          <w:color w:val="000000" w:themeColor="text1"/>
          <w:sz w:val="24"/>
        </w:rPr>
        <w:t>, S</w:t>
      </w:r>
      <w:r w:rsidR="00B00F04" w:rsidRPr="00AE6FC1">
        <w:rPr>
          <w:rFonts w:hint="eastAsia"/>
          <w:b/>
          <w:noProof/>
          <w:color w:val="000000" w:themeColor="text1"/>
          <w:sz w:val="24"/>
          <w:lang w:eastAsia="zh-CN"/>
        </w:rPr>
        <w:t>weden</w:t>
      </w:r>
      <w:r w:rsidR="003518AA" w:rsidRPr="00AE6FC1">
        <w:rPr>
          <w:b/>
          <w:noProof/>
          <w:color w:val="000000" w:themeColor="text1"/>
          <w:sz w:val="24"/>
        </w:rPr>
        <w:t xml:space="preserve">, </w:t>
      </w:r>
      <w:r w:rsidR="00A53AEE" w:rsidRPr="00AE6FC1">
        <w:rPr>
          <w:rFonts w:hint="eastAsia"/>
          <w:b/>
          <w:noProof/>
          <w:color w:val="000000" w:themeColor="text1"/>
          <w:sz w:val="24"/>
          <w:lang w:eastAsia="zh-CN"/>
        </w:rPr>
        <w:t>Mar</w:t>
      </w:r>
      <w:r w:rsidR="00E60E69" w:rsidRPr="00AE6FC1">
        <w:rPr>
          <w:b/>
          <w:noProof/>
          <w:color w:val="000000" w:themeColor="text1"/>
          <w:sz w:val="24"/>
        </w:rPr>
        <w:t xml:space="preserve"> </w:t>
      </w:r>
      <w:r w:rsidR="005F028D" w:rsidRPr="00AE6FC1">
        <w:rPr>
          <w:b/>
          <w:noProof/>
          <w:color w:val="000000" w:themeColor="text1"/>
          <w:sz w:val="24"/>
        </w:rPr>
        <w:t>7</w:t>
      </w:r>
      <w:r w:rsidR="00A30BE0" w:rsidRPr="00AE6FC1">
        <w:rPr>
          <w:b/>
          <w:noProof/>
          <w:color w:val="000000" w:themeColor="text1"/>
          <w:sz w:val="24"/>
        </w:rPr>
        <w:t>th</w:t>
      </w:r>
      <w:r w:rsidR="00CE6BA1" w:rsidRPr="00AE6FC1">
        <w:rPr>
          <w:b/>
          <w:noProof/>
          <w:color w:val="000000" w:themeColor="text1"/>
          <w:sz w:val="24"/>
        </w:rPr>
        <w:t xml:space="preserve"> </w:t>
      </w:r>
      <w:r w:rsidR="00A30BE0" w:rsidRPr="00AE6FC1">
        <w:rPr>
          <w:b/>
          <w:noProof/>
          <w:color w:val="000000" w:themeColor="text1"/>
          <w:sz w:val="24"/>
        </w:rPr>
        <w:t>–</w:t>
      </w:r>
      <w:r w:rsidR="00CE6BA1" w:rsidRPr="00AE6FC1">
        <w:rPr>
          <w:b/>
          <w:noProof/>
          <w:color w:val="000000" w:themeColor="text1"/>
          <w:sz w:val="24"/>
        </w:rPr>
        <w:t xml:space="preserve"> </w:t>
      </w:r>
      <w:r w:rsidR="00CF5065" w:rsidRPr="00AE6FC1">
        <w:rPr>
          <w:b/>
          <w:noProof/>
          <w:color w:val="000000" w:themeColor="text1"/>
          <w:sz w:val="24"/>
        </w:rPr>
        <w:t>1</w:t>
      </w:r>
      <w:r w:rsidR="005F028D" w:rsidRPr="00AE6FC1">
        <w:rPr>
          <w:b/>
          <w:noProof/>
          <w:color w:val="000000" w:themeColor="text1"/>
          <w:sz w:val="24"/>
        </w:rPr>
        <w:t>0</w:t>
      </w:r>
      <w:r w:rsidR="00A30BE0" w:rsidRPr="00AE6FC1">
        <w:rPr>
          <w:b/>
          <w:noProof/>
          <w:color w:val="000000" w:themeColor="text1"/>
          <w:sz w:val="24"/>
        </w:rPr>
        <w:t>th</w:t>
      </w:r>
      <w:r w:rsidR="00E60E69" w:rsidRPr="00AE6FC1">
        <w:rPr>
          <w:b/>
          <w:noProof/>
          <w:color w:val="000000" w:themeColor="text1"/>
          <w:sz w:val="24"/>
        </w:rPr>
        <w:t>,</w:t>
      </w:r>
      <w:r w:rsidR="00CE6BA1" w:rsidRPr="00AE6FC1">
        <w:rPr>
          <w:b/>
          <w:noProof/>
          <w:color w:val="000000" w:themeColor="text1"/>
          <w:sz w:val="24"/>
        </w:rPr>
        <w:t xml:space="preserve"> 201</w:t>
      </w:r>
      <w:r w:rsidR="00DB07B4" w:rsidRPr="00AE6FC1">
        <w:rPr>
          <w:rFonts w:hint="eastAsia"/>
          <w:b/>
          <w:noProof/>
          <w:color w:val="000000" w:themeColor="text1"/>
          <w:sz w:val="24"/>
          <w:lang w:eastAsia="zh-CN"/>
        </w:rPr>
        <w:t>6</w:t>
      </w:r>
      <w:r w:rsidR="00AE25BF" w:rsidRPr="00AE6FC1">
        <w:rPr>
          <w:rFonts w:eastAsia="Batang" w:cs="Arial" w:hint="eastAsia"/>
          <w:b/>
          <w:color w:val="000000" w:themeColor="text1"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F754E">
        <w:rPr>
          <w:rFonts w:ascii="Arial" w:eastAsia="Batang" w:hAnsi="Arial"/>
          <w:b/>
          <w:lang w:val="en-US" w:eastAsia="zh-CN"/>
        </w:rPr>
        <w:t>ZTE Corporation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F754E">
        <w:rPr>
          <w:rFonts w:ascii="Arial" w:eastAsia="Batang" w:hAnsi="Arial" w:cs="Arial"/>
          <w:b/>
          <w:lang w:eastAsia="zh-CN"/>
        </w:rPr>
        <w:t xml:space="preserve">New WID: </w:t>
      </w:r>
      <w:r w:rsidR="002F754E" w:rsidRPr="008D6A08">
        <w:rPr>
          <w:rFonts w:ascii="Arial" w:eastAsia="Batang" w:hAnsi="Arial" w:cs="Arial" w:hint="eastAsia"/>
          <w:b/>
          <w:bCs/>
          <w:lang w:val="en-US" w:eastAsia="zh-CN"/>
        </w:rPr>
        <w:t>D2D communication for commercial use cases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04D6A">
        <w:rPr>
          <w:rFonts w:ascii="Arial" w:eastAsia="Batang" w:hAnsi="Arial"/>
          <w:b/>
          <w:lang w:eastAsia="zh-CN"/>
        </w:rPr>
        <w:t>10.1.2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1"/>
      </w:pPr>
      <w:r w:rsidRPr="00BA3A53">
        <w:t>Title</w:t>
      </w:r>
      <w:r w:rsidR="00985B73" w:rsidRPr="00BA3A53">
        <w:t>:</w:t>
      </w:r>
      <w:r w:rsidR="00CE6BA1">
        <w:tab/>
      </w:r>
      <w:r w:rsidR="002F754E" w:rsidRPr="002F754E">
        <w:rPr>
          <w:rFonts w:hint="eastAsia"/>
        </w:rPr>
        <w:t>D2D communication for commercial use cases</w:t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  <w:r w:rsidR="002F754E">
        <w:t>*</w:t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  <w:r w:rsidR="002F754E">
        <w:t>*</w:t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A27D46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A27D46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A27D46">
              <w:rPr>
                <w:b/>
                <w:bCs/>
                <w:color w:val="0000FF"/>
              </w:rPr>
              <w:t xml:space="preserve">This WID includes </w:t>
            </w:r>
            <w:r w:rsidR="00BE1B14" w:rsidRPr="00A27D46">
              <w:rPr>
                <w:b/>
                <w:bCs/>
                <w:color w:val="0000FF"/>
              </w:rPr>
              <w:t xml:space="preserve">a </w:t>
            </w:r>
            <w:r w:rsidRPr="00A27D46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A27D46" w:rsidRDefault="002F754E" w:rsidP="004C7921">
            <w:pPr>
              <w:pStyle w:val="TAL"/>
              <w:jc w:val="center"/>
              <w:rPr>
                <w:b/>
                <w:bCs/>
              </w:rPr>
            </w:pPr>
            <w:r w:rsidRPr="00A27D46">
              <w:rPr>
                <w:b/>
                <w:bCs/>
              </w:rPr>
              <w:t>X</w:t>
            </w:r>
          </w:p>
        </w:tc>
      </w:tr>
      <w:tr w:rsidR="00A17CA3" w:rsidRPr="00A27D46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A27D46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A27D46">
              <w:rPr>
                <w:b/>
                <w:bCs/>
                <w:color w:val="0000FF"/>
              </w:rPr>
              <w:t xml:space="preserve">This WID includes </w:t>
            </w:r>
            <w:r w:rsidR="00BE1B14" w:rsidRPr="00A27D46">
              <w:rPr>
                <w:b/>
                <w:bCs/>
                <w:color w:val="0000FF"/>
              </w:rPr>
              <w:t xml:space="preserve">a </w:t>
            </w:r>
            <w:r w:rsidRPr="00A27D46">
              <w:rPr>
                <w:b/>
                <w:bCs/>
                <w:color w:val="0000FF"/>
              </w:rPr>
              <w:t>Perf</w:t>
            </w:r>
            <w:r w:rsidR="00BE1B14" w:rsidRPr="00A27D46">
              <w:rPr>
                <w:b/>
                <w:bCs/>
                <w:color w:val="0000FF"/>
              </w:rPr>
              <w:t>ormance</w:t>
            </w:r>
            <w:r w:rsidRPr="00A27D46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A27D46" w:rsidRDefault="002F754E" w:rsidP="004C7921">
            <w:pPr>
              <w:pStyle w:val="TAL"/>
              <w:jc w:val="center"/>
              <w:rPr>
                <w:b/>
                <w:bCs/>
              </w:rPr>
            </w:pPr>
            <w:r w:rsidRPr="00A27D46">
              <w:rPr>
                <w:b/>
                <w:bCs/>
              </w:rPr>
              <w:t>X</w:t>
            </w: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A27D46" w:rsidTr="006B4280">
        <w:tc>
          <w:tcPr>
            <w:tcW w:w="675" w:type="dxa"/>
          </w:tcPr>
          <w:p w:rsidR="008A76FD" w:rsidRPr="00A27D46" w:rsidRDefault="002F754E" w:rsidP="00A10539">
            <w:pPr>
              <w:pStyle w:val="TAC"/>
            </w:pPr>
            <w:r w:rsidRPr="00A27D46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A27D46" w:rsidRDefault="008A76FD" w:rsidP="005D3FEC">
            <w:pPr>
              <w:pStyle w:val="TAL"/>
              <w:rPr>
                <w:b/>
              </w:rPr>
            </w:pPr>
            <w:r w:rsidRPr="00A27D46">
              <w:rPr>
                <w:b/>
              </w:rPr>
              <w:t>Radio Access</w:t>
            </w:r>
          </w:p>
        </w:tc>
      </w:tr>
      <w:tr w:rsidR="008A76FD" w:rsidRPr="00A27D46" w:rsidTr="006B4280">
        <w:tc>
          <w:tcPr>
            <w:tcW w:w="675" w:type="dxa"/>
          </w:tcPr>
          <w:p w:rsidR="008A76FD" w:rsidRPr="00A27D46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A27D46" w:rsidRDefault="008A76FD" w:rsidP="005D3FEC">
            <w:pPr>
              <w:pStyle w:val="TAL"/>
              <w:rPr>
                <w:b/>
              </w:rPr>
            </w:pPr>
            <w:r w:rsidRPr="00A27D46">
              <w:rPr>
                <w:b/>
              </w:rPr>
              <w:t>Core Network</w:t>
            </w:r>
          </w:p>
        </w:tc>
      </w:tr>
      <w:tr w:rsidR="008A76FD" w:rsidRPr="00A27D46" w:rsidTr="006B4280">
        <w:tc>
          <w:tcPr>
            <w:tcW w:w="675" w:type="dxa"/>
          </w:tcPr>
          <w:p w:rsidR="008A76FD" w:rsidRPr="00A27D46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A27D46" w:rsidRDefault="008A76FD" w:rsidP="005D3FEC">
            <w:pPr>
              <w:pStyle w:val="TAL"/>
              <w:rPr>
                <w:b/>
              </w:rPr>
            </w:pPr>
            <w:r w:rsidRPr="00A27D46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A27D46" w:rsidTr="006B4280">
        <w:tc>
          <w:tcPr>
            <w:tcW w:w="675" w:type="dxa"/>
          </w:tcPr>
          <w:p w:rsidR="004876B9" w:rsidRPr="00A27D4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A27D46" w:rsidRDefault="004876B9" w:rsidP="001C5C86">
            <w:pPr>
              <w:pStyle w:val="TAH"/>
              <w:ind w:right="-99"/>
              <w:jc w:val="left"/>
            </w:pPr>
            <w:r w:rsidRPr="00A27D46">
              <w:t>Study It</w:t>
            </w:r>
            <w:r w:rsidR="007F7421" w:rsidRPr="00A27D46">
              <w:t>em (go to 2.1</w:t>
            </w:r>
            <w:r w:rsidRPr="00A27D46">
              <w:t>)</w:t>
            </w:r>
          </w:p>
        </w:tc>
      </w:tr>
      <w:tr w:rsidR="004876B9" w:rsidRPr="00A27D46" w:rsidTr="006B4280">
        <w:tc>
          <w:tcPr>
            <w:tcW w:w="675" w:type="dxa"/>
          </w:tcPr>
          <w:p w:rsidR="004876B9" w:rsidRPr="00A27D46" w:rsidRDefault="002F754E" w:rsidP="00A10539">
            <w:pPr>
              <w:pStyle w:val="TAC"/>
            </w:pPr>
            <w:r w:rsidRPr="00A27D46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A27D46" w:rsidRDefault="004876B9" w:rsidP="001C5C86">
            <w:pPr>
              <w:pStyle w:val="TAH"/>
              <w:ind w:right="-99"/>
              <w:jc w:val="left"/>
            </w:pPr>
            <w:r w:rsidRPr="00A27D46">
              <w:t xml:space="preserve">Feature (go to </w:t>
            </w:r>
            <w:r w:rsidR="007F7421" w:rsidRPr="00A27D46">
              <w:t>2.2</w:t>
            </w:r>
            <w:r w:rsidRPr="00A27D46">
              <w:t>)</w:t>
            </w:r>
          </w:p>
        </w:tc>
      </w:tr>
      <w:tr w:rsidR="004876B9" w:rsidRPr="00A27D46" w:rsidTr="006B4280">
        <w:tc>
          <w:tcPr>
            <w:tcW w:w="675" w:type="dxa"/>
          </w:tcPr>
          <w:p w:rsidR="004876B9" w:rsidRPr="00A27D4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A27D46" w:rsidRDefault="004876B9" w:rsidP="001C5C86">
            <w:pPr>
              <w:pStyle w:val="TAH"/>
              <w:ind w:right="-99"/>
              <w:jc w:val="left"/>
            </w:pPr>
            <w:r w:rsidRPr="00A27D46">
              <w:t xml:space="preserve">Building Block (go to </w:t>
            </w:r>
            <w:r w:rsidR="007F7421" w:rsidRPr="00A27D46">
              <w:t>2.3</w:t>
            </w:r>
            <w:r w:rsidRPr="00A27D46">
              <w:t>)</w:t>
            </w:r>
          </w:p>
        </w:tc>
      </w:tr>
      <w:tr w:rsidR="004876B9" w:rsidRPr="00A27D46" w:rsidTr="006B4280">
        <w:tc>
          <w:tcPr>
            <w:tcW w:w="675" w:type="dxa"/>
          </w:tcPr>
          <w:p w:rsidR="004876B9" w:rsidRPr="00A27D4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A27D46" w:rsidRDefault="004876B9" w:rsidP="001C5C86">
            <w:pPr>
              <w:pStyle w:val="TAH"/>
              <w:ind w:right="-99"/>
              <w:jc w:val="left"/>
            </w:pPr>
            <w:r w:rsidRPr="00A27D46">
              <w:t xml:space="preserve">Work Task (go to </w:t>
            </w:r>
            <w:r w:rsidR="007F7421" w:rsidRPr="00A27D46">
              <w:t>2.4</w:t>
            </w:r>
            <w:r w:rsidRPr="00A27D46"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A27D46" w:rsidTr="006B4280">
        <w:tc>
          <w:tcPr>
            <w:tcW w:w="9606" w:type="dxa"/>
            <w:gridSpan w:val="3"/>
            <w:shd w:val="clear" w:color="auto" w:fill="E0E0E0"/>
          </w:tcPr>
          <w:p w:rsidR="004876B9" w:rsidRPr="00A27D46" w:rsidRDefault="004876B9" w:rsidP="001C5C86">
            <w:pPr>
              <w:pStyle w:val="TAH"/>
              <w:ind w:right="-99"/>
              <w:jc w:val="left"/>
            </w:pPr>
            <w:r w:rsidRPr="00A27D46">
              <w:t>Related Work Item</w:t>
            </w:r>
            <w:r w:rsidR="00A36378" w:rsidRPr="00A27D46">
              <w:t>(s)</w:t>
            </w:r>
            <w:r w:rsidR="005573BB" w:rsidRPr="00A27D46">
              <w:t xml:space="preserve"> (if any]</w:t>
            </w:r>
          </w:p>
        </w:tc>
      </w:tr>
      <w:tr w:rsidR="004876B9" w:rsidRPr="00A27D46" w:rsidTr="006B4280">
        <w:tc>
          <w:tcPr>
            <w:tcW w:w="1101" w:type="dxa"/>
            <w:shd w:val="clear" w:color="auto" w:fill="E0E0E0"/>
          </w:tcPr>
          <w:p w:rsidR="004876B9" w:rsidRPr="00A27D46" w:rsidRDefault="004876B9" w:rsidP="001C5C86">
            <w:pPr>
              <w:pStyle w:val="TAH"/>
              <w:ind w:right="-99"/>
              <w:jc w:val="left"/>
            </w:pPr>
            <w:r w:rsidRPr="00A27D4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A27D46" w:rsidRDefault="004876B9" w:rsidP="001C5C86">
            <w:pPr>
              <w:pStyle w:val="TAH"/>
              <w:ind w:right="-99"/>
              <w:jc w:val="left"/>
            </w:pPr>
            <w:r w:rsidRPr="00A27D4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A27D46" w:rsidRDefault="004876B9" w:rsidP="001C5C86">
            <w:pPr>
              <w:pStyle w:val="TAH"/>
              <w:ind w:right="-99"/>
              <w:jc w:val="left"/>
            </w:pPr>
            <w:r w:rsidRPr="00A27D46">
              <w:t>Nature of relationship</w:t>
            </w:r>
          </w:p>
        </w:tc>
      </w:tr>
      <w:tr w:rsidR="004876B9" w:rsidRPr="00A27D46" w:rsidTr="00A36378">
        <w:tc>
          <w:tcPr>
            <w:tcW w:w="1101" w:type="dxa"/>
          </w:tcPr>
          <w:p w:rsidR="004876B9" w:rsidRPr="00A27D4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A27D4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A27D46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A27D46" w:rsidTr="006B4280">
        <w:tc>
          <w:tcPr>
            <w:tcW w:w="9606" w:type="dxa"/>
            <w:gridSpan w:val="3"/>
            <w:shd w:val="clear" w:color="auto" w:fill="E0E0E0"/>
          </w:tcPr>
          <w:p w:rsidR="00A36378" w:rsidRPr="00A27D46" w:rsidRDefault="00F440D3" w:rsidP="001C5C86">
            <w:pPr>
              <w:pStyle w:val="TAH"/>
              <w:ind w:right="-99"/>
              <w:jc w:val="left"/>
            </w:pPr>
            <w:r w:rsidRPr="00A27D46">
              <w:t>Related</w:t>
            </w:r>
            <w:r w:rsidR="00A36378" w:rsidRPr="00A27D46">
              <w:t xml:space="preserve"> Study Item</w:t>
            </w:r>
            <w:r w:rsidR="009A3BC4" w:rsidRPr="00A27D46">
              <w:t xml:space="preserve"> </w:t>
            </w:r>
            <w:r w:rsidR="005573BB" w:rsidRPr="00A27D46">
              <w:t>or Feature (if any)</w:t>
            </w:r>
          </w:p>
        </w:tc>
      </w:tr>
      <w:tr w:rsidR="004876B9" w:rsidRPr="00A27D46" w:rsidTr="006B4280">
        <w:tc>
          <w:tcPr>
            <w:tcW w:w="1101" w:type="dxa"/>
            <w:shd w:val="clear" w:color="auto" w:fill="E0E0E0"/>
          </w:tcPr>
          <w:p w:rsidR="004876B9" w:rsidRPr="00A27D46" w:rsidRDefault="004876B9" w:rsidP="001C5C86">
            <w:pPr>
              <w:pStyle w:val="TAH"/>
              <w:ind w:right="-99"/>
              <w:jc w:val="left"/>
            </w:pPr>
            <w:r w:rsidRPr="00A27D4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A27D46" w:rsidRDefault="004876B9" w:rsidP="001C5C86">
            <w:pPr>
              <w:pStyle w:val="TAH"/>
              <w:ind w:right="-99"/>
              <w:jc w:val="left"/>
            </w:pPr>
            <w:r w:rsidRPr="00A27D4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A27D46" w:rsidRDefault="004876B9" w:rsidP="001C5C86">
            <w:pPr>
              <w:pStyle w:val="TAH"/>
              <w:ind w:right="-99"/>
              <w:jc w:val="left"/>
            </w:pPr>
            <w:r w:rsidRPr="00A27D46">
              <w:t>Nature of relationship</w:t>
            </w:r>
          </w:p>
        </w:tc>
      </w:tr>
      <w:tr w:rsidR="004876B9" w:rsidRPr="00A27D46" w:rsidTr="00A36378">
        <w:tc>
          <w:tcPr>
            <w:tcW w:w="1101" w:type="dxa"/>
          </w:tcPr>
          <w:p w:rsidR="004876B9" w:rsidRPr="00A27D4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A27D4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A27D46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A27D46" w:rsidTr="006B4280">
        <w:tc>
          <w:tcPr>
            <w:tcW w:w="9606" w:type="dxa"/>
            <w:gridSpan w:val="3"/>
            <w:shd w:val="clear" w:color="auto" w:fill="E0E0E0"/>
          </w:tcPr>
          <w:p w:rsidR="00052BF8" w:rsidRPr="00A27D46" w:rsidRDefault="00052BF8" w:rsidP="001C5C86">
            <w:pPr>
              <w:pStyle w:val="TAH"/>
              <w:ind w:right="-99"/>
              <w:jc w:val="left"/>
            </w:pPr>
            <w:r w:rsidRPr="00A27D46">
              <w:t>Parent Feature (or Study Item)</w:t>
            </w:r>
          </w:p>
        </w:tc>
      </w:tr>
      <w:tr w:rsidR="00052BF8" w:rsidRPr="00A27D46" w:rsidTr="006B4280">
        <w:tc>
          <w:tcPr>
            <w:tcW w:w="1101" w:type="dxa"/>
            <w:shd w:val="clear" w:color="auto" w:fill="E0E0E0"/>
          </w:tcPr>
          <w:p w:rsidR="00052BF8" w:rsidRPr="00A27D46" w:rsidRDefault="00052BF8" w:rsidP="001C5C86">
            <w:pPr>
              <w:pStyle w:val="TAH"/>
              <w:ind w:right="-99"/>
              <w:jc w:val="left"/>
            </w:pPr>
            <w:r w:rsidRPr="00A27D4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A27D46" w:rsidRDefault="00052BF8" w:rsidP="001C5C86">
            <w:pPr>
              <w:pStyle w:val="TAH"/>
              <w:ind w:right="-99"/>
              <w:jc w:val="left"/>
            </w:pPr>
            <w:r w:rsidRPr="00A27D46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A27D46" w:rsidRDefault="00052BF8" w:rsidP="001C5C86">
            <w:pPr>
              <w:pStyle w:val="TAH"/>
              <w:ind w:right="-99"/>
              <w:jc w:val="left"/>
            </w:pPr>
            <w:r w:rsidRPr="00A27D46">
              <w:t>TS</w:t>
            </w:r>
          </w:p>
        </w:tc>
      </w:tr>
      <w:tr w:rsidR="00052BF8" w:rsidRPr="00A27D46" w:rsidTr="00052BF8">
        <w:tc>
          <w:tcPr>
            <w:tcW w:w="1101" w:type="dxa"/>
          </w:tcPr>
          <w:p w:rsidR="00052BF8" w:rsidRPr="00A27D46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A27D46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A27D46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A27D46" w:rsidTr="009870A7">
        <w:tc>
          <w:tcPr>
            <w:tcW w:w="675" w:type="dxa"/>
          </w:tcPr>
          <w:p w:rsidR="00A36378" w:rsidRPr="00A27D4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A27D46" w:rsidRDefault="00A36378" w:rsidP="001C5C86">
            <w:pPr>
              <w:pStyle w:val="TAH"/>
              <w:ind w:right="-99"/>
              <w:jc w:val="left"/>
            </w:pPr>
            <w:r w:rsidRPr="00A27D46">
              <w:t>Stage 1 (go to 2.3.1)</w:t>
            </w:r>
          </w:p>
        </w:tc>
      </w:tr>
      <w:tr w:rsidR="00A36378" w:rsidRPr="00A27D46" w:rsidTr="009870A7">
        <w:tc>
          <w:tcPr>
            <w:tcW w:w="675" w:type="dxa"/>
          </w:tcPr>
          <w:p w:rsidR="00A36378" w:rsidRPr="00A27D4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A27D46" w:rsidRDefault="00A36378" w:rsidP="001C5C86">
            <w:pPr>
              <w:pStyle w:val="TAH"/>
              <w:ind w:right="-99"/>
              <w:jc w:val="left"/>
            </w:pPr>
            <w:r w:rsidRPr="00A27D46">
              <w:t>Stage 2 (go to 2.3.2)</w:t>
            </w:r>
          </w:p>
        </w:tc>
      </w:tr>
      <w:tr w:rsidR="00A36378" w:rsidRPr="00A27D46" w:rsidTr="009870A7">
        <w:tc>
          <w:tcPr>
            <w:tcW w:w="675" w:type="dxa"/>
          </w:tcPr>
          <w:p w:rsidR="00A36378" w:rsidRPr="00A27D4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A27D46" w:rsidRDefault="00A36378" w:rsidP="001C5C86">
            <w:pPr>
              <w:pStyle w:val="TAH"/>
              <w:ind w:right="-99"/>
              <w:jc w:val="left"/>
            </w:pPr>
            <w:r w:rsidRPr="00A27D46">
              <w:t>Stage 3 (go to 2.3.3)</w:t>
            </w:r>
          </w:p>
        </w:tc>
      </w:tr>
      <w:tr w:rsidR="00A36378" w:rsidRPr="00A27D46" w:rsidTr="009870A7">
        <w:tc>
          <w:tcPr>
            <w:tcW w:w="675" w:type="dxa"/>
          </w:tcPr>
          <w:p w:rsidR="00A36378" w:rsidRPr="00A27D4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A27D46" w:rsidRDefault="00A36378" w:rsidP="001C5C86">
            <w:pPr>
              <w:pStyle w:val="TAH"/>
              <w:ind w:right="-99"/>
              <w:jc w:val="left"/>
            </w:pPr>
            <w:r w:rsidRPr="00A27D46">
              <w:t>Test spec (go to 2.3.4)</w:t>
            </w:r>
          </w:p>
        </w:tc>
      </w:tr>
      <w:tr w:rsidR="00A36378" w:rsidRPr="00A27D46" w:rsidTr="009870A7">
        <w:tc>
          <w:tcPr>
            <w:tcW w:w="675" w:type="dxa"/>
          </w:tcPr>
          <w:p w:rsidR="00A36378" w:rsidRPr="00A27D4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A27D46" w:rsidRDefault="00A36378" w:rsidP="001C5C86">
            <w:pPr>
              <w:pStyle w:val="TAH"/>
              <w:ind w:right="-99"/>
              <w:jc w:val="left"/>
            </w:pPr>
            <w:r w:rsidRPr="00A27D46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A27D46" w:rsidTr="006B4280">
        <w:tc>
          <w:tcPr>
            <w:tcW w:w="9606" w:type="dxa"/>
            <w:gridSpan w:val="3"/>
            <w:shd w:val="clear" w:color="auto" w:fill="E0E0E0"/>
          </w:tcPr>
          <w:p w:rsidR="009A3BC4" w:rsidRPr="00A27D46" w:rsidRDefault="009A3BC4" w:rsidP="001C5C86">
            <w:pPr>
              <w:pStyle w:val="TAH"/>
              <w:ind w:right="-99"/>
              <w:jc w:val="left"/>
            </w:pPr>
            <w:r w:rsidRPr="00A27D46">
              <w:t>Source of external requirements</w:t>
            </w:r>
            <w:r w:rsidR="005573BB" w:rsidRPr="00A27D46">
              <w:t xml:space="preserve"> (if any)</w:t>
            </w:r>
          </w:p>
        </w:tc>
      </w:tr>
      <w:tr w:rsidR="009A3BC4" w:rsidRPr="00A27D46" w:rsidTr="006B4280">
        <w:tc>
          <w:tcPr>
            <w:tcW w:w="1526" w:type="dxa"/>
            <w:shd w:val="clear" w:color="auto" w:fill="E0E0E0"/>
          </w:tcPr>
          <w:p w:rsidR="009A3BC4" w:rsidRPr="00A27D46" w:rsidRDefault="009A3BC4" w:rsidP="001C5C86">
            <w:pPr>
              <w:pStyle w:val="TAH"/>
              <w:ind w:right="-99"/>
              <w:jc w:val="left"/>
            </w:pPr>
            <w:r w:rsidRPr="00A27D46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A27D46" w:rsidRDefault="009A3BC4" w:rsidP="001C5C86">
            <w:pPr>
              <w:pStyle w:val="TAH"/>
              <w:ind w:right="-99"/>
              <w:jc w:val="left"/>
            </w:pPr>
            <w:r w:rsidRPr="00A27D46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A27D46" w:rsidRDefault="009A3BC4" w:rsidP="001C5C86">
            <w:pPr>
              <w:pStyle w:val="TAH"/>
              <w:ind w:right="-99"/>
              <w:jc w:val="left"/>
            </w:pPr>
            <w:r w:rsidRPr="00A27D46">
              <w:t>Remarks</w:t>
            </w:r>
          </w:p>
        </w:tc>
      </w:tr>
      <w:tr w:rsidR="009A3BC4" w:rsidRPr="00A27D46" w:rsidTr="009A3BC4">
        <w:tc>
          <w:tcPr>
            <w:tcW w:w="1526" w:type="dxa"/>
          </w:tcPr>
          <w:p w:rsidR="009A3BC4" w:rsidRPr="00A27D46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A27D46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A27D46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A27D46" w:rsidTr="006B4280">
        <w:tc>
          <w:tcPr>
            <w:tcW w:w="9606" w:type="dxa"/>
            <w:gridSpan w:val="3"/>
            <w:shd w:val="clear" w:color="auto" w:fill="E0E0E0"/>
          </w:tcPr>
          <w:p w:rsidR="00A36378" w:rsidRPr="00A27D46" w:rsidRDefault="00790BCC" w:rsidP="001C5C86">
            <w:pPr>
              <w:pStyle w:val="TAH"/>
              <w:ind w:right="-99"/>
              <w:jc w:val="left"/>
            </w:pPr>
            <w:r w:rsidRPr="00A27D46">
              <w:t>Corresponding stage 1 work item</w:t>
            </w:r>
          </w:p>
        </w:tc>
      </w:tr>
      <w:tr w:rsidR="00A36378" w:rsidRPr="00A27D46" w:rsidTr="006B4280">
        <w:tc>
          <w:tcPr>
            <w:tcW w:w="1101" w:type="dxa"/>
            <w:shd w:val="clear" w:color="auto" w:fill="E0E0E0"/>
          </w:tcPr>
          <w:p w:rsidR="00A36378" w:rsidRPr="00A27D46" w:rsidRDefault="00A36378" w:rsidP="001C5C86">
            <w:pPr>
              <w:pStyle w:val="TAH"/>
              <w:ind w:right="-99"/>
              <w:jc w:val="left"/>
            </w:pPr>
            <w:r w:rsidRPr="00A27D4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A27D46" w:rsidRDefault="00A36378" w:rsidP="001C5C86">
            <w:pPr>
              <w:pStyle w:val="TAH"/>
              <w:ind w:right="-99"/>
              <w:jc w:val="left"/>
            </w:pPr>
            <w:r w:rsidRPr="00A27D46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A27D46" w:rsidRDefault="00790BCC" w:rsidP="001C5C86">
            <w:pPr>
              <w:pStyle w:val="TAH"/>
              <w:ind w:right="-99"/>
              <w:jc w:val="left"/>
            </w:pPr>
            <w:r w:rsidRPr="00A27D46">
              <w:t>TS</w:t>
            </w:r>
          </w:p>
        </w:tc>
      </w:tr>
      <w:tr w:rsidR="00A36378" w:rsidRPr="00A27D46" w:rsidTr="00790BCC">
        <w:tc>
          <w:tcPr>
            <w:tcW w:w="1101" w:type="dxa"/>
          </w:tcPr>
          <w:p w:rsidR="00A36378" w:rsidRPr="00A27D46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A27D46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A27D46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A27D46" w:rsidTr="009B1936">
        <w:tc>
          <w:tcPr>
            <w:tcW w:w="9606" w:type="dxa"/>
            <w:gridSpan w:val="3"/>
            <w:shd w:val="clear" w:color="auto" w:fill="E0E0E0"/>
          </w:tcPr>
          <w:p w:rsidR="00C43D1E" w:rsidRPr="00A27D46" w:rsidRDefault="00C43D1E" w:rsidP="001C5C86">
            <w:pPr>
              <w:pStyle w:val="TAH"/>
              <w:ind w:right="-99"/>
              <w:jc w:val="left"/>
            </w:pPr>
            <w:r w:rsidRPr="00A27D46">
              <w:t>Other source of stage 1 information</w:t>
            </w:r>
          </w:p>
        </w:tc>
      </w:tr>
      <w:tr w:rsidR="00C43D1E" w:rsidRPr="00A27D46" w:rsidTr="009B1936">
        <w:tc>
          <w:tcPr>
            <w:tcW w:w="1242" w:type="dxa"/>
            <w:shd w:val="clear" w:color="auto" w:fill="E0E0E0"/>
          </w:tcPr>
          <w:p w:rsidR="00C43D1E" w:rsidRPr="00A27D46" w:rsidRDefault="00C43D1E" w:rsidP="001C5C86">
            <w:pPr>
              <w:pStyle w:val="TAH"/>
              <w:ind w:right="-99"/>
              <w:jc w:val="left"/>
            </w:pPr>
            <w:r w:rsidRPr="00A27D46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A27D46" w:rsidRDefault="00C43D1E" w:rsidP="001C5C86">
            <w:pPr>
              <w:pStyle w:val="TAH"/>
              <w:ind w:right="-99"/>
              <w:jc w:val="left"/>
            </w:pPr>
            <w:r w:rsidRPr="00A27D46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A27D46" w:rsidRDefault="00C43D1E" w:rsidP="001C5C86">
            <w:pPr>
              <w:pStyle w:val="TAH"/>
              <w:ind w:right="-99"/>
              <w:jc w:val="left"/>
            </w:pPr>
            <w:r w:rsidRPr="00A27D46">
              <w:t>Remarks</w:t>
            </w:r>
          </w:p>
        </w:tc>
      </w:tr>
      <w:tr w:rsidR="00C43D1E" w:rsidRPr="00A27D46" w:rsidTr="006B4280">
        <w:tc>
          <w:tcPr>
            <w:tcW w:w="1242" w:type="dxa"/>
          </w:tcPr>
          <w:p w:rsidR="00C43D1E" w:rsidRPr="00A27D46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A27D46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A27D46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A27D46" w:rsidTr="006B4280">
        <w:tc>
          <w:tcPr>
            <w:tcW w:w="9606" w:type="dxa"/>
            <w:gridSpan w:val="3"/>
            <w:shd w:val="clear" w:color="auto" w:fill="E0E0E0"/>
          </w:tcPr>
          <w:p w:rsidR="00790BCC" w:rsidRPr="00A27D46" w:rsidRDefault="00790BCC" w:rsidP="001C5C86">
            <w:pPr>
              <w:pStyle w:val="TAH"/>
              <w:ind w:right="-99"/>
              <w:jc w:val="left"/>
            </w:pPr>
            <w:r w:rsidRPr="00A27D46">
              <w:t>Corresponding stage 2 work item</w:t>
            </w:r>
            <w:r w:rsidR="003205AD" w:rsidRPr="00A27D46">
              <w:t xml:space="preserve"> (if any)</w:t>
            </w:r>
          </w:p>
        </w:tc>
      </w:tr>
      <w:tr w:rsidR="00790BCC" w:rsidRPr="00A27D46" w:rsidTr="006B4280">
        <w:tc>
          <w:tcPr>
            <w:tcW w:w="1101" w:type="dxa"/>
            <w:shd w:val="clear" w:color="auto" w:fill="E0E0E0"/>
          </w:tcPr>
          <w:p w:rsidR="00790BCC" w:rsidRPr="00A27D46" w:rsidRDefault="00790BCC" w:rsidP="001C5C86">
            <w:pPr>
              <w:pStyle w:val="TAH"/>
              <w:ind w:right="-99"/>
              <w:jc w:val="left"/>
            </w:pPr>
            <w:r w:rsidRPr="00A27D4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A27D46" w:rsidRDefault="00790BCC" w:rsidP="001C5C86">
            <w:pPr>
              <w:pStyle w:val="TAH"/>
              <w:ind w:right="-99"/>
              <w:jc w:val="left"/>
            </w:pPr>
            <w:r w:rsidRPr="00A27D46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A27D46" w:rsidRDefault="00790BCC" w:rsidP="001C5C86">
            <w:pPr>
              <w:pStyle w:val="TAH"/>
              <w:ind w:right="-99"/>
              <w:jc w:val="left"/>
            </w:pPr>
            <w:r w:rsidRPr="00A27D46">
              <w:t>TS</w:t>
            </w:r>
          </w:p>
        </w:tc>
      </w:tr>
      <w:tr w:rsidR="00790BCC" w:rsidRPr="00A27D46" w:rsidTr="00790BCC">
        <w:tc>
          <w:tcPr>
            <w:tcW w:w="1101" w:type="dxa"/>
          </w:tcPr>
          <w:p w:rsidR="00790BCC" w:rsidRPr="00A27D46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A27D46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A27D46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A27D46" w:rsidTr="006B4280">
        <w:tc>
          <w:tcPr>
            <w:tcW w:w="9606" w:type="dxa"/>
            <w:gridSpan w:val="3"/>
            <w:shd w:val="clear" w:color="auto" w:fill="E0E0E0"/>
          </w:tcPr>
          <w:p w:rsidR="003205AD" w:rsidRPr="00A27D46" w:rsidRDefault="003205AD" w:rsidP="001C5C86">
            <w:pPr>
              <w:pStyle w:val="TAH"/>
              <w:ind w:right="-99"/>
              <w:jc w:val="left"/>
            </w:pPr>
            <w:r w:rsidRPr="00A27D46">
              <w:t>Else, corresponding stage 1 work item</w:t>
            </w:r>
          </w:p>
        </w:tc>
      </w:tr>
      <w:tr w:rsidR="003205AD" w:rsidRPr="00A27D46" w:rsidTr="006B4280">
        <w:tc>
          <w:tcPr>
            <w:tcW w:w="1101" w:type="dxa"/>
            <w:shd w:val="clear" w:color="auto" w:fill="E0E0E0"/>
          </w:tcPr>
          <w:p w:rsidR="003205AD" w:rsidRPr="00A27D46" w:rsidRDefault="003205AD" w:rsidP="001C5C86">
            <w:pPr>
              <w:pStyle w:val="TAH"/>
              <w:ind w:right="-99"/>
              <w:jc w:val="left"/>
            </w:pPr>
            <w:r w:rsidRPr="00A27D4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A27D46" w:rsidRDefault="003205AD" w:rsidP="001C5C86">
            <w:pPr>
              <w:pStyle w:val="TAH"/>
              <w:ind w:right="-99"/>
              <w:jc w:val="left"/>
            </w:pPr>
            <w:r w:rsidRPr="00A27D46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A27D46" w:rsidRDefault="003205AD" w:rsidP="001C5C86">
            <w:pPr>
              <w:pStyle w:val="TAH"/>
              <w:ind w:right="-99"/>
              <w:jc w:val="left"/>
            </w:pPr>
            <w:r w:rsidRPr="00A27D46">
              <w:t>TS</w:t>
            </w:r>
          </w:p>
        </w:tc>
      </w:tr>
      <w:tr w:rsidR="003205AD" w:rsidRPr="00A27D46" w:rsidTr="003205AD">
        <w:tc>
          <w:tcPr>
            <w:tcW w:w="1101" w:type="dxa"/>
          </w:tcPr>
          <w:p w:rsidR="003205AD" w:rsidRPr="00A27D46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A27D46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A27D46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A27D46" w:rsidTr="006B4280">
        <w:tc>
          <w:tcPr>
            <w:tcW w:w="9606" w:type="dxa"/>
            <w:gridSpan w:val="3"/>
            <w:shd w:val="clear" w:color="auto" w:fill="E0E0E0"/>
          </w:tcPr>
          <w:p w:rsidR="003205AD" w:rsidRPr="00A27D46" w:rsidRDefault="003205AD" w:rsidP="001C5C86">
            <w:pPr>
              <w:pStyle w:val="TAH"/>
              <w:ind w:right="-99"/>
              <w:jc w:val="left"/>
            </w:pPr>
            <w:r w:rsidRPr="00A27D46">
              <w:t>Other justification</w:t>
            </w:r>
          </w:p>
        </w:tc>
      </w:tr>
      <w:tr w:rsidR="003205AD" w:rsidRPr="00A27D46" w:rsidTr="006B4280">
        <w:tc>
          <w:tcPr>
            <w:tcW w:w="3227" w:type="dxa"/>
            <w:shd w:val="clear" w:color="auto" w:fill="E0E0E0"/>
          </w:tcPr>
          <w:p w:rsidR="003205AD" w:rsidRPr="00A27D46" w:rsidRDefault="003205AD" w:rsidP="001C5C86">
            <w:pPr>
              <w:pStyle w:val="TAH"/>
              <w:ind w:right="-99"/>
              <w:jc w:val="left"/>
            </w:pPr>
            <w:r w:rsidRPr="00A27D46">
              <w:t>TS or CR(s)</w:t>
            </w:r>
            <w:r w:rsidR="006B4280" w:rsidRPr="00A27D46">
              <w:t xml:space="preserve"> o</w:t>
            </w:r>
            <w:r w:rsidRPr="00A27D46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A27D46" w:rsidRDefault="003205AD" w:rsidP="001C5C86">
            <w:pPr>
              <w:pStyle w:val="TAH"/>
              <w:ind w:right="-99"/>
              <w:jc w:val="left"/>
            </w:pPr>
            <w:r w:rsidRPr="00A27D46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A27D46" w:rsidRDefault="003205AD" w:rsidP="001C5C86">
            <w:pPr>
              <w:pStyle w:val="TAH"/>
              <w:ind w:right="-99"/>
              <w:jc w:val="left"/>
            </w:pPr>
            <w:r w:rsidRPr="00A27D46">
              <w:t>Remarks</w:t>
            </w:r>
          </w:p>
        </w:tc>
      </w:tr>
      <w:tr w:rsidR="003205AD" w:rsidRPr="00A27D46" w:rsidTr="006B4280">
        <w:tc>
          <w:tcPr>
            <w:tcW w:w="3227" w:type="dxa"/>
          </w:tcPr>
          <w:p w:rsidR="003205AD" w:rsidRPr="00A27D46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A27D46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A27D46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A27D46" w:rsidTr="006B4280">
        <w:tc>
          <w:tcPr>
            <w:tcW w:w="9606" w:type="dxa"/>
            <w:gridSpan w:val="3"/>
            <w:shd w:val="clear" w:color="auto" w:fill="E0E0E0"/>
          </w:tcPr>
          <w:p w:rsidR="00790BCC" w:rsidRPr="00A27D46" w:rsidRDefault="004A6A60" w:rsidP="001C5C86">
            <w:pPr>
              <w:pStyle w:val="TAH"/>
              <w:ind w:right="-99"/>
              <w:jc w:val="left"/>
            </w:pPr>
            <w:r w:rsidRPr="00A27D46">
              <w:t>Related Work Item(s)</w:t>
            </w:r>
          </w:p>
        </w:tc>
      </w:tr>
      <w:tr w:rsidR="00790BCC" w:rsidRPr="00A27D46" w:rsidTr="006B4280">
        <w:tc>
          <w:tcPr>
            <w:tcW w:w="1101" w:type="dxa"/>
            <w:shd w:val="clear" w:color="auto" w:fill="E0E0E0"/>
          </w:tcPr>
          <w:p w:rsidR="00790BCC" w:rsidRPr="00A27D46" w:rsidRDefault="00790BCC" w:rsidP="001C5C86">
            <w:pPr>
              <w:pStyle w:val="TAH"/>
              <w:ind w:right="-99"/>
              <w:jc w:val="left"/>
            </w:pPr>
            <w:r w:rsidRPr="00A27D4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A27D46" w:rsidRDefault="00790BCC" w:rsidP="001C5C86">
            <w:pPr>
              <w:pStyle w:val="TAH"/>
              <w:ind w:right="-99"/>
              <w:jc w:val="left"/>
            </w:pPr>
            <w:r w:rsidRPr="00A27D46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A27D46" w:rsidRDefault="00790BCC" w:rsidP="001C5C86">
            <w:pPr>
              <w:pStyle w:val="TAH"/>
              <w:ind w:right="-99"/>
              <w:jc w:val="left"/>
            </w:pPr>
            <w:r w:rsidRPr="00A27D46">
              <w:t>TS</w:t>
            </w:r>
          </w:p>
        </w:tc>
      </w:tr>
      <w:tr w:rsidR="00790BCC" w:rsidRPr="00A27D46" w:rsidTr="00790BCC">
        <w:tc>
          <w:tcPr>
            <w:tcW w:w="1101" w:type="dxa"/>
          </w:tcPr>
          <w:p w:rsidR="00790BCC" w:rsidRPr="00A27D46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A27D46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A27D46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A27D46" w:rsidTr="006B4280">
        <w:tc>
          <w:tcPr>
            <w:tcW w:w="9606" w:type="dxa"/>
            <w:gridSpan w:val="4"/>
            <w:shd w:val="clear" w:color="auto" w:fill="E0E0E0"/>
          </w:tcPr>
          <w:p w:rsidR="00A36378" w:rsidRPr="00A27D46" w:rsidRDefault="00A36378" w:rsidP="001C5C86">
            <w:pPr>
              <w:pStyle w:val="TAH"/>
              <w:ind w:right="-99"/>
              <w:jc w:val="left"/>
            </w:pPr>
            <w:r w:rsidRPr="00A27D46">
              <w:t>Related Work Item(s)</w:t>
            </w:r>
          </w:p>
        </w:tc>
      </w:tr>
      <w:tr w:rsidR="007F7421" w:rsidRPr="00A27D46" w:rsidTr="006B4280">
        <w:tc>
          <w:tcPr>
            <w:tcW w:w="1101" w:type="dxa"/>
            <w:shd w:val="clear" w:color="auto" w:fill="E0E0E0"/>
          </w:tcPr>
          <w:p w:rsidR="007F7421" w:rsidRPr="00A27D46" w:rsidRDefault="007F7421" w:rsidP="001C5C86">
            <w:pPr>
              <w:pStyle w:val="TAH"/>
              <w:ind w:right="-99"/>
              <w:jc w:val="left"/>
            </w:pPr>
            <w:r w:rsidRPr="00A27D4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A27D46" w:rsidRDefault="007F7421" w:rsidP="001C5C86">
            <w:pPr>
              <w:pStyle w:val="TAH"/>
              <w:ind w:right="-99"/>
              <w:jc w:val="left"/>
            </w:pPr>
            <w:r w:rsidRPr="00A27D46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A27D46" w:rsidRDefault="007F7421" w:rsidP="001C5C86">
            <w:pPr>
              <w:pStyle w:val="TAH"/>
              <w:ind w:right="-99"/>
              <w:jc w:val="left"/>
            </w:pPr>
            <w:r w:rsidRPr="00A27D46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A27D46" w:rsidRDefault="007F7421" w:rsidP="001C5C86">
            <w:pPr>
              <w:pStyle w:val="TAH"/>
              <w:ind w:right="-99"/>
              <w:jc w:val="left"/>
            </w:pPr>
            <w:r w:rsidRPr="00A27D46">
              <w:t>TS / TR</w:t>
            </w:r>
          </w:p>
        </w:tc>
      </w:tr>
      <w:tr w:rsidR="007F7421" w:rsidRPr="00A27D46" w:rsidTr="007F7421">
        <w:tc>
          <w:tcPr>
            <w:tcW w:w="1101" w:type="dxa"/>
          </w:tcPr>
          <w:p w:rsidR="007F7421" w:rsidRPr="00A27D46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A27D46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A27D46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A27D46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A27D46" w:rsidTr="006B4280">
        <w:tc>
          <w:tcPr>
            <w:tcW w:w="9606" w:type="dxa"/>
            <w:gridSpan w:val="3"/>
            <w:shd w:val="clear" w:color="auto" w:fill="E0E0E0"/>
          </w:tcPr>
          <w:p w:rsidR="00A36378" w:rsidRPr="00A27D46" w:rsidRDefault="00052BF8" w:rsidP="001C5C86">
            <w:pPr>
              <w:pStyle w:val="TAH"/>
              <w:ind w:right="-99"/>
              <w:jc w:val="left"/>
            </w:pPr>
            <w:r w:rsidRPr="00A27D46">
              <w:t>Parent Building Block</w:t>
            </w:r>
          </w:p>
        </w:tc>
      </w:tr>
      <w:tr w:rsidR="00A36378" w:rsidRPr="00A27D46" w:rsidTr="006B4280">
        <w:tc>
          <w:tcPr>
            <w:tcW w:w="1101" w:type="dxa"/>
            <w:shd w:val="clear" w:color="auto" w:fill="E0E0E0"/>
          </w:tcPr>
          <w:p w:rsidR="00A36378" w:rsidRPr="00A27D46" w:rsidRDefault="00A36378" w:rsidP="001C5C86">
            <w:pPr>
              <w:pStyle w:val="TAH"/>
              <w:ind w:right="-99"/>
              <w:jc w:val="left"/>
            </w:pPr>
            <w:r w:rsidRPr="00A27D4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A27D46" w:rsidRDefault="00A36378" w:rsidP="001C5C86">
            <w:pPr>
              <w:pStyle w:val="TAH"/>
              <w:ind w:right="-99"/>
              <w:jc w:val="left"/>
            </w:pPr>
            <w:r w:rsidRPr="00A27D46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A27D46" w:rsidRDefault="00052BF8" w:rsidP="001C5C86">
            <w:pPr>
              <w:pStyle w:val="TAH"/>
              <w:ind w:right="-99"/>
              <w:jc w:val="left"/>
            </w:pPr>
            <w:r w:rsidRPr="00A27D46">
              <w:t>TS</w:t>
            </w:r>
          </w:p>
        </w:tc>
      </w:tr>
      <w:tr w:rsidR="00A36378" w:rsidRPr="00A27D46" w:rsidTr="00790BCC">
        <w:tc>
          <w:tcPr>
            <w:tcW w:w="1101" w:type="dxa"/>
          </w:tcPr>
          <w:p w:rsidR="00A36378" w:rsidRPr="00A27D46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A27D46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A27D46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B12A3" w:rsidRDefault="00D7053D" w:rsidP="005979D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R12 and R13, the </w:t>
      </w:r>
      <w:r w:rsidR="00A56088">
        <w:rPr>
          <w:rFonts w:hint="eastAsia"/>
          <w:lang w:eastAsia="zh-CN"/>
        </w:rPr>
        <w:t xml:space="preserve">standardization of </w:t>
      </w:r>
      <w:r w:rsidR="00204D6A">
        <w:t>Proximity S</w:t>
      </w:r>
      <w:r>
        <w:t xml:space="preserve">ervices using LTE </w:t>
      </w:r>
      <w:r w:rsidR="00DB24AF">
        <w:rPr>
          <w:rFonts w:hint="eastAsia"/>
          <w:lang w:eastAsia="zh-CN"/>
        </w:rPr>
        <w:t>D2D</w:t>
      </w:r>
      <w:r>
        <w:rPr>
          <w:rFonts w:hint="eastAsia"/>
          <w:lang w:eastAsia="zh-CN"/>
        </w:rPr>
        <w:t xml:space="preserve"> </w:t>
      </w:r>
      <w:r w:rsidR="00DB24AF">
        <w:rPr>
          <w:rFonts w:hint="eastAsia"/>
          <w:lang w:eastAsia="zh-CN"/>
        </w:rPr>
        <w:t xml:space="preserve">communication </w:t>
      </w:r>
      <w:r>
        <w:rPr>
          <w:rFonts w:hint="eastAsia"/>
          <w:lang w:eastAsia="zh-CN"/>
        </w:rPr>
        <w:t xml:space="preserve">has </w:t>
      </w:r>
      <w:r w:rsidR="00A56088">
        <w:rPr>
          <w:rFonts w:hint="eastAsia"/>
          <w:lang w:eastAsia="zh-CN"/>
        </w:rPr>
        <w:t>focused on</w:t>
      </w:r>
      <w:r>
        <w:rPr>
          <w:rFonts w:hint="eastAsia"/>
          <w:lang w:eastAsia="zh-CN"/>
        </w:rPr>
        <w:t xml:space="preserve"> the public safety use cases. </w:t>
      </w:r>
      <w:r w:rsidR="00AE30C7">
        <w:rPr>
          <w:rFonts w:hint="eastAsia"/>
          <w:lang w:eastAsia="zh-CN"/>
        </w:rPr>
        <w:t xml:space="preserve">D2D communication was designed to operate with few UEs transmitting VoIP messages, which </w:t>
      </w:r>
      <w:r w:rsidR="00AE30C7">
        <w:rPr>
          <w:lang w:eastAsia="zh-CN"/>
        </w:rPr>
        <w:t>is the most typical public safety use case</w:t>
      </w:r>
      <w:r w:rsidR="00AE30C7">
        <w:rPr>
          <w:rFonts w:hint="eastAsia"/>
          <w:lang w:eastAsia="zh-CN"/>
        </w:rPr>
        <w:t xml:space="preserve">. </w:t>
      </w:r>
      <w:r w:rsidR="00A56088">
        <w:rPr>
          <w:rFonts w:hint="eastAsia"/>
          <w:lang w:eastAsia="zh-CN"/>
        </w:rPr>
        <w:t xml:space="preserve">On the other hand, a number of commercial uses cases could benefit from </w:t>
      </w:r>
      <w:r w:rsidR="00CB12A3">
        <w:rPr>
          <w:rFonts w:hint="eastAsia"/>
          <w:lang w:eastAsia="zh-CN"/>
        </w:rPr>
        <w:t xml:space="preserve">the </w:t>
      </w:r>
      <w:r w:rsidR="00A56088">
        <w:rPr>
          <w:rFonts w:hint="eastAsia"/>
          <w:lang w:eastAsia="zh-CN"/>
        </w:rPr>
        <w:t>D2D operation</w:t>
      </w:r>
      <w:r w:rsidR="005979D9">
        <w:rPr>
          <w:rFonts w:hint="eastAsia"/>
          <w:lang w:eastAsia="zh-CN"/>
        </w:rPr>
        <w:t xml:space="preserve"> </w:t>
      </w:r>
      <w:r w:rsidR="005979D9" w:rsidRPr="003555E7">
        <w:t>(and specifically from the sidelink relay procedure)</w:t>
      </w:r>
      <w:r w:rsidR="00CB12A3" w:rsidRPr="003555E7">
        <w:t>:</w:t>
      </w:r>
    </w:p>
    <w:p w:rsidR="00CB12A3" w:rsidRPr="00CB12A3" w:rsidRDefault="00CB12A3" w:rsidP="00CB12A3">
      <w:pPr>
        <w:numPr>
          <w:ilvl w:val="0"/>
          <w:numId w:val="12"/>
        </w:numPr>
      </w:pPr>
      <w:r w:rsidRPr="003555E7">
        <w:t xml:space="preserve">To minimize power consumption of devices in bad coverage </w:t>
      </w:r>
    </w:p>
    <w:p w:rsidR="00CB12A3" w:rsidRDefault="00CB12A3" w:rsidP="00CB12A3">
      <w:pPr>
        <w:numPr>
          <w:ilvl w:val="0"/>
          <w:numId w:val="12"/>
        </w:numPr>
      </w:pPr>
      <w:r w:rsidRPr="003555E7">
        <w:t>To increase data rates of devices at cell edge</w:t>
      </w:r>
      <w:r>
        <w:t>,</w:t>
      </w:r>
      <w:r w:rsidRPr="003555E7">
        <w:t xml:space="preserve"> allowing a more uniform user experience</w:t>
      </w:r>
    </w:p>
    <w:p w:rsidR="00232438" w:rsidRDefault="00232438" w:rsidP="00232438">
      <w:pPr>
        <w:jc w:val="both"/>
      </w:pPr>
      <w:r>
        <w:t xml:space="preserve">For instance, MTC devices in bad coverage conditions could benefit from the relay functionality provided by an anchor UE to exchange </w:t>
      </w:r>
      <w:r w:rsidRPr="003555E7">
        <w:t xml:space="preserve">data </w:t>
      </w:r>
      <w:r>
        <w:t>with the network via a PC5 connection provided by the anchor point. This would significantly lower the MTC device</w:t>
      </w:r>
      <w:r w:rsidRPr="003555E7">
        <w:t xml:space="preserve"> power consumption</w:t>
      </w:r>
      <w:r>
        <w:t xml:space="preserve">, avoiding the need for a huge number of repetitions on the Uu interface. Similar benefits could apply to moving sensors, like wearable devices, that could </w:t>
      </w:r>
      <w:r w:rsidRPr="003555E7">
        <w:t>connect via PC5 to a smartphone (relay UE) and then to the network</w:t>
      </w:r>
      <w:r>
        <w:t>.</w:t>
      </w:r>
    </w:p>
    <w:p w:rsidR="00C04594" w:rsidRDefault="00AE30C7" w:rsidP="007A3A7E">
      <w:pPr>
        <w:tabs>
          <w:tab w:val="num" w:pos="1440"/>
        </w:tabs>
        <w:jc w:val="both"/>
        <w:rPr>
          <w:lang w:eastAsia="zh-CN"/>
        </w:rPr>
      </w:pPr>
      <w:r w:rsidRPr="00DA4A07">
        <w:t xml:space="preserve">Compared with the Rel-13 D2D communication for Public Safety use cases, </w:t>
      </w:r>
      <w:r w:rsidR="00DD2242">
        <w:rPr>
          <w:rFonts w:hint="eastAsia"/>
          <w:lang w:eastAsia="zh-CN"/>
        </w:rPr>
        <w:t xml:space="preserve">commercial scenarios assume that </w:t>
      </w:r>
      <w:r w:rsidR="00356F7C" w:rsidRPr="00DA4A07">
        <w:t xml:space="preserve">all the devices are in coverage </w:t>
      </w:r>
      <w:r w:rsidR="00356F7C">
        <w:rPr>
          <w:rFonts w:hint="eastAsia"/>
          <w:lang w:eastAsia="zh-CN"/>
        </w:rPr>
        <w:t xml:space="preserve">and </w:t>
      </w:r>
      <w:r w:rsidRPr="00DA4A07">
        <w:t xml:space="preserve">require support for higher data </w:t>
      </w:r>
      <w:r>
        <w:t xml:space="preserve">rates, capacity and reliability. </w:t>
      </w:r>
      <w:r w:rsidRPr="00DA4A07">
        <w:t xml:space="preserve">L2 improvements </w:t>
      </w:r>
      <w:r>
        <w:t xml:space="preserve">(like </w:t>
      </w:r>
      <w:r>
        <w:rPr>
          <w:lang w:val="en-US"/>
        </w:rPr>
        <w:t>Acknowledged M</w:t>
      </w:r>
      <w:r w:rsidRPr="00A27627">
        <w:rPr>
          <w:lang w:val="en-US"/>
        </w:rPr>
        <w:t>ode sidelink transmission</w:t>
      </w:r>
      <w:r w:rsidR="00251F16">
        <w:rPr>
          <w:lang w:val="en-US"/>
        </w:rPr>
        <w:t xml:space="preserve">, </w:t>
      </w:r>
      <w:r>
        <w:rPr>
          <w:lang w:val="en-US"/>
        </w:rPr>
        <w:t>a</w:t>
      </w:r>
      <w:r w:rsidRPr="00A27627">
        <w:rPr>
          <w:lang w:val="en-US"/>
        </w:rPr>
        <w:t>djustable MCS and transmission power control</w:t>
      </w:r>
      <w:r>
        <w:rPr>
          <w:lang w:val="en-US"/>
        </w:rPr>
        <w:t xml:space="preserve">) </w:t>
      </w:r>
      <w:r w:rsidRPr="00DA4A07">
        <w:t xml:space="preserve">are </w:t>
      </w:r>
      <w:r>
        <w:t xml:space="preserve">then </w:t>
      </w:r>
      <w:r w:rsidRPr="00DA4A07">
        <w:t>needed for sidelink unicast communication</w:t>
      </w:r>
      <w:r>
        <w:t xml:space="preserve">. </w:t>
      </w:r>
    </w:p>
    <w:p w:rsidR="00C04594" w:rsidRDefault="00185FF6" w:rsidP="007A3A7E">
      <w:pPr>
        <w:tabs>
          <w:tab w:val="num" w:pos="1440"/>
        </w:tabs>
        <w:jc w:val="both"/>
        <w:rPr>
          <w:lang w:eastAsia="zh-CN"/>
        </w:rPr>
      </w:pPr>
      <w:r>
        <w:rPr>
          <w:rFonts w:hint="eastAsia"/>
          <w:lang w:val="en-US" w:eastAsia="zh-CN"/>
        </w:rPr>
        <w:t xml:space="preserve">Considering </w:t>
      </w:r>
      <w:r w:rsidR="0021712F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various </w:t>
      </w:r>
      <w:r w:rsidR="0021712F">
        <w:rPr>
          <w:lang w:val="en-US" w:eastAsia="zh-CN"/>
        </w:rPr>
        <w:t xml:space="preserve">emerging </w:t>
      </w:r>
      <w:r>
        <w:rPr>
          <w:rFonts w:hint="eastAsia"/>
          <w:lang w:val="en-US" w:eastAsia="zh-CN"/>
        </w:rPr>
        <w:t>services in commercial scenarios, it is essential to consider enhancement</w:t>
      </w:r>
      <w:r w:rsidR="0021712F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to improve user experience, such as </w:t>
      </w:r>
      <w:r w:rsidRPr="002A792C">
        <w:rPr>
          <w:lang w:val="en-US"/>
        </w:rPr>
        <w:t>acces</w:t>
      </w:r>
      <w:r>
        <w:rPr>
          <w:lang w:val="en-US"/>
        </w:rPr>
        <w:t>s control and admission control</w:t>
      </w:r>
      <w:r w:rsidRPr="002A792C">
        <w:rPr>
          <w:lang w:val="en-US"/>
        </w:rPr>
        <w:t xml:space="preserve"> </w:t>
      </w:r>
      <w:r>
        <w:rPr>
          <w:lang w:val="en-US"/>
        </w:rPr>
        <w:t xml:space="preserve">(e.g. </w:t>
      </w:r>
      <w:r w:rsidRPr="002A792C">
        <w:rPr>
          <w:lang w:val="en-US"/>
        </w:rPr>
        <w:t>to support massive connections from MTC devices</w:t>
      </w:r>
      <w:r>
        <w:rPr>
          <w:lang w:val="en-US"/>
        </w:rPr>
        <w:t>)</w:t>
      </w:r>
      <w:r w:rsidRPr="002A792C"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for </w:t>
      </w:r>
      <w:r w:rsidR="00140E78">
        <w:rPr>
          <w:lang w:val="en-US" w:eastAsia="zh-CN"/>
        </w:rPr>
        <w:t xml:space="preserve">relay communication, service continuity and </w:t>
      </w:r>
      <w:r w:rsidRPr="002A792C">
        <w:rPr>
          <w:lang w:val="en-US"/>
        </w:rPr>
        <w:t xml:space="preserve">eNB </w:t>
      </w:r>
      <w:r>
        <w:rPr>
          <w:lang w:val="en-US"/>
        </w:rPr>
        <w:t>controlled</w:t>
      </w:r>
      <w:r w:rsidRPr="002A792C"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QoS </w:t>
      </w:r>
      <w:r w:rsidR="00140E78">
        <w:rPr>
          <w:lang w:val="en-US"/>
        </w:rPr>
        <w:t>support</w:t>
      </w:r>
      <w:r>
        <w:rPr>
          <w:lang w:val="en-US"/>
        </w:rPr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3555E7" w:rsidRPr="00920D83" w:rsidRDefault="00CE6BA1" w:rsidP="00920D83">
      <w:pPr>
        <w:pStyle w:val="3"/>
        <w:rPr>
          <w:color w:val="0000FF"/>
          <w:lang w:eastAsia="zh-CN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920D83" w:rsidRPr="00365452" w:rsidRDefault="00920D83" w:rsidP="00920D83">
      <w:r>
        <w:t xml:space="preserve">The goal of this work item is to specify support for sidelink (relay) communication for commercial use cases, with the following </w:t>
      </w:r>
      <w:r w:rsidRPr="00365452">
        <w:t>detailed objectives:</w:t>
      </w:r>
    </w:p>
    <w:p w:rsidR="00920D83" w:rsidRPr="004834BC" w:rsidRDefault="00693A44" w:rsidP="00920D83">
      <w:pPr>
        <w:numPr>
          <w:ilvl w:val="0"/>
          <w:numId w:val="6"/>
        </w:numPr>
        <w:overflowPunct/>
        <w:autoSpaceDE/>
        <w:autoSpaceDN/>
        <w:adjustRightInd/>
        <w:spacing w:before="120" w:after="0"/>
        <w:textAlignment w:val="auto"/>
        <w:rPr>
          <w:lang w:val="en-US"/>
        </w:rPr>
      </w:pPr>
      <w:r>
        <w:rPr>
          <w:lang w:val="en-US"/>
        </w:rPr>
        <w:t>S</w:t>
      </w:r>
      <w:r w:rsidR="00920D83" w:rsidRPr="004834BC">
        <w:rPr>
          <w:lang w:val="en-US"/>
        </w:rPr>
        <w:t>idelink un</w:t>
      </w:r>
      <w:r w:rsidR="00920D83">
        <w:rPr>
          <w:lang w:val="en-US"/>
        </w:rPr>
        <w:t xml:space="preserve">icast communication with higher </w:t>
      </w:r>
      <w:r w:rsidR="00920D83" w:rsidRPr="004834BC">
        <w:rPr>
          <w:lang w:val="en-US"/>
        </w:rPr>
        <w:t>data rate and reliability:</w:t>
      </w:r>
    </w:p>
    <w:p w:rsidR="00920D83" w:rsidRPr="004834BC" w:rsidRDefault="00920D83" w:rsidP="00920D83">
      <w:pPr>
        <w:numPr>
          <w:ilvl w:val="1"/>
          <w:numId w:val="6"/>
        </w:numPr>
        <w:overflowPunct/>
        <w:autoSpaceDE/>
        <w:autoSpaceDN/>
        <w:adjustRightInd/>
        <w:spacing w:before="120" w:after="0"/>
        <w:textAlignment w:val="auto"/>
        <w:rPr>
          <w:lang w:val="en-US"/>
        </w:rPr>
      </w:pPr>
      <w:r>
        <w:rPr>
          <w:lang w:val="en-US"/>
        </w:rPr>
        <w:t>Acknowledged M</w:t>
      </w:r>
      <w:r w:rsidRPr="004834BC">
        <w:rPr>
          <w:lang w:val="en-US"/>
        </w:rPr>
        <w:t>ode sidelin</w:t>
      </w:r>
      <w:r>
        <w:rPr>
          <w:lang w:val="en-US"/>
        </w:rPr>
        <w:t xml:space="preserve">k communication  / L2 feedback and re-transmission </w:t>
      </w:r>
      <w:r>
        <w:t>[RAN2]</w:t>
      </w:r>
    </w:p>
    <w:p w:rsidR="00920D83" w:rsidRPr="004834BC" w:rsidRDefault="00920D83" w:rsidP="00920D83">
      <w:pPr>
        <w:numPr>
          <w:ilvl w:val="1"/>
          <w:numId w:val="6"/>
        </w:numPr>
        <w:overflowPunct/>
        <w:autoSpaceDE/>
        <w:autoSpaceDN/>
        <w:adjustRightInd/>
        <w:spacing w:before="120" w:after="0"/>
        <w:textAlignment w:val="auto"/>
        <w:rPr>
          <w:lang w:val="en-US"/>
        </w:rPr>
      </w:pPr>
      <w:r w:rsidRPr="004834BC">
        <w:rPr>
          <w:lang w:val="en-US"/>
        </w:rPr>
        <w:t>Adjustable MCS and power control optimizations</w:t>
      </w:r>
      <w:r>
        <w:rPr>
          <w:lang w:val="en-US"/>
        </w:rPr>
        <w:t xml:space="preserve"> </w:t>
      </w:r>
      <w:r>
        <w:t>[RAN1, RAN2]</w:t>
      </w:r>
    </w:p>
    <w:p w:rsidR="00920D83" w:rsidRPr="00EF6EFD" w:rsidRDefault="00920D83" w:rsidP="00920D83">
      <w:pPr>
        <w:numPr>
          <w:ilvl w:val="1"/>
          <w:numId w:val="6"/>
        </w:numPr>
        <w:overflowPunct/>
        <w:autoSpaceDE/>
        <w:autoSpaceDN/>
        <w:adjustRightInd/>
        <w:spacing w:before="120" w:after="0"/>
        <w:textAlignment w:val="auto"/>
        <w:rPr>
          <w:lang w:val="en-US"/>
        </w:rPr>
      </w:pPr>
      <w:r w:rsidRPr="004834BC">
        <w:rPr>
          <w:lang w:val="en-US"/>
        </w:rPr>
        <w:lastRenderedPageBreak/>
        <w:t xml:space="preserve">Sidelink </w:t>
      </w:r>
      <w:r w:rsidR="00E6088D">
        <w:rPr>
          <w:rFonts w:hint="eastAsia"/>
          <w:lang w:val="en-US" w:eastAsia="zh-CN"/>
        </w:rPr>
        <w:t xml:space="preserve">communication </w:t>
      </w:r>
      <w:r w:rsidR="008F00C3">
        <w:rPr>
          <w:rFonts w:hint="eastAsia"/>
          <w:lang w:val="en-US" w:eastAsia="zh-CN"/>
        </w:rPr>
        <w:t xml:space="preserve">RRM </w:t>
      </w:r>
      <w:r w:rsidRPr="004834BC">
        <w:rPr>
          <w:lang w:val="en-US"/>
        </w:rPr>
        <w:t>measurement and report</w:t>
      </w:r>
      <w:r w:rsidR="00CB609D">
        <w:rPr>
          <w:rFonts w:hint="eastAsia"/>
          <w:lang w:val="en-US" w:eastAsia="zh-CN"/>
        </w:rPr>
        <w:t xml:space="preserve"> based on e.g. PSSCH</w:t>
      </w:r>
      <w:r>
        <w:rPr>
          <w:lang w:val="en-US"/>
        </w:rPr>
        <w:t xml:space="preserve"> </w:t>
      </w:r>
      <w:r>
        <w:t>[</w:t>
      </w:r>
      <w:r w:rsidR="00CB6C80">
        <w:t xml:space="preserve">RAN2, </w:t>
      </w:r>
      <w:r>
        <w:t>RAN1]</w:t>
      </w:r>
    </w:p>
    <w:p w:rsidR="002F167C" w:rsidRDefault="00986B19" w:rsidP="002F167C">
      <w:pPr>
        <w:numPr>
          <w:ilvl w:val="0"/>
          <w:numId w:val="6"/>
        </w:numPr>
        <w:overflowPunct/>
        <w:autoSpaceDE/>
        <w:autoSpaceDN/>
        <w:adjustRightInd/>
        <w:spacing w:before="120" w:after="0"/>
        <w:textAlignment w:val="auto"/>
        <w:rPr>
          <w:lang w:val="en-US"/>
        </w:rPr>
      </w:pPr>
      <w:r>
        <w:rPr>
          <w:lang w:val="en-US" w:eastAsia="zh-CN"/>
        </w:rPr>
        <w:t>Relay operation</w:t>
      </w:r>
      <w:r w:rsidRPr="00693A44">
        <w:rPr>
          <w:rFonts w:hint="eastAsia"/>
          <w:lang w:val="en-US" w:eastAsia="zh-CN"/>
        </w:rPr>
        <w:t xml:space="preserve"> </w:t>
      </w:r>
      <w:r w:rsidR="00693A44" w:rsidRPr="00693A44">
        <w:rPr>
          <w:rFonts w:hint="eastAsia"/>
          <w:lang w:val="en-US" w:eastAsia="zh-CN"/>
        </w:rPr>
        <w:t>enhancement</w:t>
      </w:r>
      <w:r w:rsidR="003A5759">
        <w:rPr>
          <w:lang w:val="en-US" w:eastAsia="zh-CN"/>
        </w:rPr>
        <w:t>s</w:t>
      </w:r>
      <w:r w:rsidR="00693A44" w:rsidRPr="00693A44">
        <w:rPr>
          <w:rFonts w:hint="eastAsia"/>
          <w:lang w:val="en-US" w:eastAsia="zh-CN"/>
        </w:rPr>
        <w:t xml:space="preserve"> for sidelink communication</w:t>
      </w:r>
      <w:r w:rsidR="003A5759">
        <w:rPr>
          <w:lang w:val="en-US"/>
        </w:rPr>
        <w:t xml:space="preserve">: </w:t>
      </w:r>
    </w:p>
    <w:p w:rsidR="00693A44" w:rsidRPr="00066702" w:rsidRDefault="00693A44" w:rsidP="002F167C">
      <w:pPr>
        <w:numPr>
          <w:ilvl w:val="1"/>
          <w:numId w:val="6"/>
        </w:numPr>
        <w:overflowPunct/>
        <w:autoSpaceDE/>
        <w:autoSpaceDN/>
        <w:adjustRightInd/>
        <w:spacing w:before="120" w:after="0"/>
        <w:textAlignment w:val="auto"/>
        <w:rPr>
          <w:lang w:val="en-US"/>
        </w:rPr>
      </w:pPr>
      <w:r w:rsidRPr="004834BC">
        <w:rPr>
          <w:lang w:val="en-US"/>
        </w:rPr>
        <w:t>Enhancements to PC5 signaling procedures</w:t>
      </w:r>
      <w:r>
        <w:rPr>
          <w:lang w:val="en-US"/>
        </w:rPr>
        <w:t xml:space="preserve">, </w:t>
      </w:r>
      <w:r w:rsidRPr="00066702">
        <w:rPr>
          <w:lang w:val="en-US"/>
        </w:rPr>
        <w:t>with AS layer access control and admission control</w:t>
      </w:r>
      <w:r>
        <w:rPr>
          <w:lang w:val="en-US"/>
        </w:rPr>
        <w:t xml:space="preserve"> </w:t>
      </w:r>
      <w:r w:rsidR="006E1719">
        <w:rPr>
          <w:rFonts w:hint="eastAsia"/>
          <w:lang w:val="en-US" w:eastAsia="zh-CN"/>
        </w:rPr>
        <w:t xml:space="preserve">for relay </w:t>
      </w:r>
      <w:r w:rsidR="008B11F4">
        <w:rPr>
          <w:lang w:val="en-US" w:eastAsia="zh-CN"/>
        </w:rPr>
        <w:t xml:space="preserve">sidelink communication </w:t>
      </w:r>
      <w:r>
        <w:t>[RAN2]</w:t>
      </w:r>
      <w:r w:rsidR="008F00C3">
        <w:rPr>
          <w:rFonts w:hint="eastAsia"/>
          <w:lang w:eastAsia="zh-CN"/>
        </w:rPr>
        <w:t xml:space="preserve"> </w:t>
      </w:r>
    </w:p>
    <w:p w:rsidR="008F00C3" w:rsidRDefault="00693A44" w:rsidP="00693A44">
      <w:pPr>
        <w:numPr>
          <w:ilvl w:val="1"/>
          <w:numId w:val="6"/>
        </w:numPr>
        <w:overflowPunct/>
        <w:autoSpaceDE/>
        <w:autoSpaceDN/>
        <w:adjustRightInd/>
        <w:spacing w:before="120" w:after="0"/>
        <w:textAlignment w:val="auto"/>
        <w:rPr>
          <w:lang w:val="en-US"/>
        </w:rPr>
      </w:pPr>
      <w:r w:rsidRPr="004834BC">
        <w:rPr>
          <w:lang w:val="en-US"/>
        </w:rPr>
        <w:t xml:space="preserve">Network controlled PC5 connection </w:t>
      </w:r>
      <w:r w:rsidR="00CB6C80">
        <w:rPr>
          <w:lang w:val="en-US"/>
        </w:rPr>
        <w:t xml:space="preserve">management </w:t>
      </w:r>
      <w:r w:rsidR="00986B19">
        <w:rPr>
          <w:lang w:val="en-US"/>
        </w:rPr>
        <w:t xml:space="preserve">and parameter configuration </w:t>
      </w:r>
      <w:r w:rsidR="00521088">
        <w:rPr>
          <w:rFonts w:hint="eastAsia"/>
          <w:lang w:val="en-US" w:eastAsia="zh-CN"/>
        </w:rPr>
        <w:t>[RAN2]</w:t>
      </w:r>
    </w:p>
    <w:p w:rsidR="00986B19" w:rsidRPr="004834BC" w:rsidRDefault="00986B19" w:rsidP="00986B19">
      <w:pPr>
        <w:numPr>
          <w:ilvl w:val="1"/>
          <w:numId w:val="6"/>
        </w:numPr>
        <w:overflowPunct/>
        <w:autoSpaceDE/>
        <w:autoSpaceDN/>
        <w:adjustRightInd/>
        <w:spacing w:before="120" w:after="0"/>
        <w:textAlignment w:val="auto"/>
        <w:rPr>
          <w:rFonts w:eastAsia="Times New Roman"/>
          <w:lang w:val="en-US"/>
        </w:rPr>
      </w:pPr>
      <w:r w:rsidRPr="004834BC">
        <w:rPr>
          <w:rFonts w:eastAsia="Times New Roman"/>
          <w:lang w:val="en-US"/>
        </w:rPr>
        <w:t>Network controlled path selectio</w:t>
      </w:r>
      <w:r>
        <w:rPr>
          <w:rFonts w:eastAsia="Times New Roman"/>
          <w:lang w:val="en-US"/>
        </w:rPr>
        <w:t>n and switch between Uu and PC5</w:t>
      </w:r>
      <w:r w:rsidR="008B11F4">
        <w:rPr>
          <w:rFonts w:eastAsia="Times New Roman"/>
          <w:lang w:val="en-US"/>
        </w:rPr>
        <w:t xml:space="preserve"> for remote UEs, to provide service continuity based on IP preservation</w:t>
      </w:r>
      <w:r w:rsidRPr="004834BC">
        <w:rPr>
          <w:rFonts w:eastAsia="Times New Roman"/>
          <w:lang w:val="en-US"/>
        </w:rPr>
        <w:t xml:space="preserve"> </w:t>
      </w:r>
      <w:r>
        <w:rPr>
          <w:rFonts w:eastAsia="Times New Roman"/>
        </w:rPr>
        <w:t>[RAN2, RAN3]</w:t>
      </w:r>
    </w:p>
    <w:p w:rsidR="00CB6C80" w:rsidRDefault="00CB6C80" w:rsidP="00CB6C80">
      <w:pPr>
        <w:numPr>
          <w:ilvl w:val="0"/>
          <w:numId w:val="6"/>
        </w:numPr>
        <w:overflowPunct/>
        <w:autoSpaceDE/>
        <w:autoSpaceDN/>
        <w:adjustRightInd/>
        <w:spacing w:before="120" w:after="0"/>
        <w:textAlignment w:val="auto"/>
        <w:rPr>
          <w:lang w:val="en-US"/>
        </w:rPr>
      </w:pPr>
      <w:r w:rsidRPr="00693A44">
        <w:rPr>
          <w:rFonts w:hint="eastAsia"/>
          <w:lang w:val="en-US" w:eastAsia="zh-CN"/>
        </w:rPr>
        <w:t>QoS enhancement</w:t>
      </w:r>
      <w:r w:rsidR="00BD651C">
        <w:rPr>
          <w:lang w:val="en-US" w:eastAsia="zh-CN"/>
        </w:rPr>
        <w:t>s</w:t>
      </w:r>
      <w:r w:rsidRPr="00693A44">
        <w:rPr>
          <w:rFonts w:hint="eastAsia"/>
          <w:lang w:val="en-US" w:eastAsia="zh-CN"/>
        </w:rPr>
        <w:t xml:space="preserve"> for sidelink communication</w:t>
      </w:r>
      <w:r>
        <w:rPr>
          <w:lang w:val="en-US"/>
        </w:rPr>
        <w:t>:</w:t>
      </w:r>
    </w:p>
    <w:p w:rsidR="009628D8" w:rsidRPr="009628D8" w:rsidRDefault="009628D8" w:rsidP="009628D8">
      <w:pPr>
        <w:numPr>
          <w:ilvl w:val="1"/>
          <w:numId w:val="6"/>
        </w:numPr>
        <w:overflowPunct/>
        <w:autoSpaceDE/>
        <w:autoSpaceDN/>
        <w:adjustRightInd/>
        <w:spacing w:before="120" w:after="0"/>
        <w:textAlignment w:val="auto"/>
        <w:rPr>
          <w:lang w:val="en-US"/>
        </w:rPr>
      </w:pPr>
      <w:r w:rsidRPr="004834BC">
        <w:rPr>
          <w:lang w:val="en-US"/>
        </w:rPr>
        <w:t xml:space="preserve">Network controlled </w:t>
      </w:r>
      <w:r>
        <w:rPr>
          <w:rFonts w:hint="eastAsia"/>
          <w:lang w:val="en-US" w:eastAsia="zh-CN"/>
        </w:rPr>
        <w:t>QoS support for sidelink communication [RAN2].</w:t>
      </w:r>
    </w:p>
    <w:p w:rsidR="00920D83" w:rsidRPr="00920D83" w:rsidRDefault="00920D83" w:rsidP="00920D83">
      <w:pPr>
        <w:numPr>
          <w:ilvl w:val="0"/>
          <w:numId w:val="6"/>
        </w:numPr>
        <w:overflowPunct/>
        <w:autoSpaceDE/>
        <w:autoSpaceDN/>
        <w:adjustRightInd/>
        <w:spacing w:before="120" w:after="0"/>
        <w:textAlignment w:val="auto"/>
      </w:pPr>
      <w:r>
        <w:t>Additional RRM core requirements (if required) [RAN4].</w:t>
      </w:r>
    </w:p>
    <w:p w:rsidR="00920D83" w:rsidRPr="00920D83" w:rsidRDefault="00920D83" w:rsidP="00920D83">
      <w:pPr>
        <w:overflowPunct/>
        <w:autoSpaceDE/>
        <w:autoSpaceDN/>
        <w:adjustRightInd/>
        <w:spacing w:before="120" w:after="0"/>
        <w:textAlignment w:val="auto"/>
        <w:rPr>
          <w:lang w:eastAsia="zh-CN"/>
        </w:rPr>
      </w:pPr>
    </w:p>
    <w:p w:rsidR="004834BC" w:rsidRDefault="003555E7" w:rsidP="003555E7">
      <w:r w:rsidRPr="003555E7">
        <w:t>Only in-coverage operation under network control (and using licensed bands) is assumed</w:t>
      </w:r>
      <w:r>
        <w:t>.</w:t>
      </w: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515B77" w:rsidRDefault="004B5475" w:rsidP="00515B77">
      <w:pPr>
        <w:jc w:val="both"/>
        <w:rPr>
          <w:lang w:val="en-US"/>
        </w:rPr>
      </w:pPr>
      <w:r>
        <w:rPr>
          <w:lang w:val="en-US"/>
        </w:rPr>
        <w:t>A</w:t>
      </w:r>
      <w:r w:rsidR="004834BC">
        <w:rPr>
          <w:lang w:val="en-US"/>
        </w:rPr>
        <w:t xml:space="preserve">dditional </w:t>
      </w:r>
      <w:r w:rsidR="00515B77">
        <w:rPr>
          <w:lang w:val="en-US"/>
        </w:rPr>
        <w:t xml:space="preserve">performance requirements for the UE </w:t>
      </w:r>
      <w:r w:rsidR="004834BC">
        <w:rPr>
          <w:lang w:val="en-US"/>
        </w:rPr>
        <w:t xml:space="preserve">(if required) </w:t>
      </w:r>
      <w:r w:rsidR="00515B77">
        <w:rPr>
          <w:lang w:val="en-US"/>
        </w:rPr>
        <w:t>[RAN4]</w:t>
      </w:r>
    </w:p>
    <w:p w:rsidR="00ED6C6D" w:rsidRPr="00515B77" w:rsidRDefault="00ED6C6D" w:rsidP="00ED6C6D">
      <w:pPr>
        <w:spacing w:after="0"/>
        <w:rPr>
          <w:b/>
          <w:bCs/>
          <w:lang w:val="en-US"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  <w:sectPr w:rsidR="00ED6C6D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:rsidR="002C6F14" w:rsidRPr="004E3261" w:rsidRDefault="002C6F14" w:rsidP="002C6F14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>RAN time budget proposal</w:t>
      </w:r>
    </w:p>
    <w:p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</w:r>
      <w:r w:rsidR="003518AA">
        <w:rPr>
          <w:color w:val="0000FF"/>
        </w:rPr>
        <w:t xml:space="preserve">For </w:t>
      </w:r>
      <w:r w:rsidR="009F448C" w:rsidRPr="004E3261">
        <w:rPr>
          <w:color w:val="0000FF"/>
        </w:rPr>
        <w:t xml:space="preserve">WI/SI </w:t>
      </w:r>
      <w:r w:rsidR="003518AA">
        <w:rPr>
          <w:color w:val="0000FF"/>
        </w:rPr>
        <w:t>already approved in the past</w:t>
      </w:r>
      <w:r w:rsidR="009F448C" w:rsidRPr="004E3261">
        <w:rPr>
          <w:color w:val="0000FF"/>
        </w:rPr>
        <w:t>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:rsidR="005F028D" w:rsidRPr="001E5078" w:rsidRDefault="005F028D" w:rsidP="005F028D">
      <w:pPr>
        <w:spacing w:after="0"/>
        <w:rPr>
          <w:rFonts w:ascii="Arial" w:hAnsi="Arial" w:cs="Arial"/>
          <w:color w:val="0000FF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5F028D" w:rsidRPr="00A27D46" w:rsidTr="002A766A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028D" w:rsidRPr="00A27D46" w:rsidRDefault="005F028D" w:rsidP="005F028D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</w:rPr>
              <w:t>RAN #71</w:t>
            </w:r>
            <w:r w:rsidRPr="00A27D46">
              <w:rPr>
                <w:rFonts w:ascii="Arial" w:hAnsi="Arial" w:cs="Arial"/>
                <w:b/>
                <w:bCs/>
                <w:color w:val="0000FF"/>
              </w:rPr>
              <w:tab/>
              <w:t>Q2/2016</w:t>
            </w:r>
            <w:r w:rsidRPr="00A27D46">
              <w:rPr>
                <w:rFonts w:ascii="Arial" w:hAnsi="Arial" w:cs="Arial"/>
                <w:b/>
                <w:bCs/>
                <w:color w:val="0000FF"/>
              </w:rPr>
              <w:tab/>
              <w:t>RAN #72</w:t>
            </w:r>
          </w:p>
        </w:tc>
      </w:tr>
      <w:tr w:rsidR="005F028D" w:rsidRPr="00A27D46" w:rsidTr="002A766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5F028D" w:rsidRPr="00A27D46" w:rsidTr="002A766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84bis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84bis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93bis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93bis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A27D46" w:rsidRDefault="00BA508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  <w:r w:rsidR="005F028D" w:rsidRPr="00A27D46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A27D46" w:rsidRDefault="008166F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  <w:r w:rsidR="005F028D" w:rsidRPr="00A27D46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A27D46" w:rsidRDefault="008166F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  <w:r w:rsidR="005F028D" w:rsidRPr="00A27D46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A27D46" w:rsidRDefault="008166F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  <w:r w:rsidR="005F028D" w:rsidRPr="00A27D46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A27D46" w:rsidRDefault="008166F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  <w:r w:rsidR="005F028D" w:rsidRPr="00A27D46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94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A27D46" w:rsidRDefault="00BA508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A27D46" w:rsidRDefault="008166F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A27D46" w:rsidRDefault="008166F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A27D46" w:rsidRDefault="008166F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A27D46" w:rsidRDefault="008166F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</w:tr>
      <w:tr w:rsidR="005F028D" w:rsidRPr="00A27D46" w:rsidTr="002A766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1.5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1.5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5F028D" w:rsidRPr="001E5078" w:rsidRDefault="005F028D" w:rsidP="005F028D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5F028D" w:rsidRPr="00A27D46" w:rsidTr="002A766A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028D" w:rsidRPr="00A27D46" w:rsidRDefault="005F028D" w:rsidP="002A766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</w:rPr>
              <w:t>RAN #72</w:t>
            </w:r>
            <w:r w:rsidRPr="00A27D46">
              <w:rPr>
                <w:rFonts w:ascii="Arial" w:hAnsi="Arial" w:cs="Arial"/>
                <w:b/>
                <w:bCs/>
                <w:color w:val="0000FF"/>
              </w:rPr>
              <w:tab/>
              <w:t>Q3/2016</w:t>
            </w:r>
            <w:r w:rsidRPr="00A27D46">
              <w:rPr>
                <w:rFonts w:ascii="Arial" w:hAnsi="Arial" w:cs="Arial"/>
                <w:b/>
                <w:bCs/>
                <w:color w:val="0000FF"/>
              </w:rPr>
              <w:tab/>
              <w:t>RAN #73</w:t>
            </w:r>
          </w:p>
        </w:tc>
      </w:tr>
      <w:tr w:rsidR="005F028D" w:rsidRPr="00A27D46" w:rsidTr="002A766A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5F028D" w:rsidRPr="00A27D46" w:rsidTr="002A766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A27D46" w:rsidRDefault="00BA508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A27D46" w:rsidRDefault="008166F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A27D46" w:rsidRDefault="008166F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A27D46" w:rsidRDefault="008166F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5F028D" w:rsidRPr="00A27D46" w:rsidRDefault="008166F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</w:tr>
      <w:tr w:rsidR="005F028D" w:rsidRPr="00A27D46" w:rsidTr="002A766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1.5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5F028D" w:rsidRPr="001E5078" w:rsidRDefault="005F028D" w:rsidP="005F028D">
      <w:pPr>
        <w:spacing w:after="0"/>
        <w:rPr>
          <w:rFonts w:ascii="Arial" w:hAnsi="Arial" w:cs="Arial"/>
          <w:color w:val="0000FF"/>
        </w:rPr>
      </w:pPr>
    </w:p>
    <w:p w:rsidR="005F028D" w:rsidRPr="001E5078" w:rsidRDefault="005F028D" w:rsidP="005F028D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5F028D" w:rsidRPr="00A27D46" w:rsidTr="002A766A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028D" w:rsidRPr="00A27D46" w:rsidRDefault="005F028D" w:rsidP="002A766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</w:rPr>
              <w:t>RAN #73</w:t>
            </w:r>
            <w:r w:rsidRPr="00A27D46">
              <w:rPr>
                <w:rFonts w:ascii="Arial" w:hAnsi="Arial" w:cs="Arial"/>
                <w:b/>
                <w:bCs/>
                <w:color w:val="0000FF"/>
              </w:rPr>
              <w:tab/>
              <w:t>Q4/2016</w:t>
            </w:r>
            <w:r w:rsidRPr="00A27D46">
              <w:rPr>
                <w:rFonts w:ascii="Arial" w:hAnsi="Arial" w:cs="Arial"/>
                <w:b/>
                <w:bCs/>
                <w:color w:val="0000FF"/>
              </w:rPr>
              <w:tab/>
              <w:t>RAN #74</w:t>
            </w:r>
          </w:p>
        </w:tc>
      </w:tr>
      <w:tr w:rsidR="005F028D" w:rsidRPr="00A27D46" w:rsidTr="002A766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5F028D" w:rsidRPr="00A27D46" w:rsidTr="002A766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86bis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86bis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95bis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95bis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A27D46" w:rsidRDefault="00BA508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  <w:r w:rsidR="005F028D" w:rsidRPr="00A27D46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A27D46" w:rsidRDefault="00B9642E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="005F028D" w:rsidRPr="00A27D46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A27D46" w:rsidRDefault="00B9642E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="005F028D" w:rsidRPr="00A27D46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A27D46" w:rsidRDefault="00B9642E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="005F028D" w:rsidRPr="00A27D46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A27D46" w:rsidRDefault="00B9642E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="005F028D" w:rsidRPr="00A27D46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D9297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D9297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A27D46" w:rsidRDefault="00BA508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94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A27D46" w:rsidRDefault="00B9642E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A27D46" w:rsidRDefault="00B9642E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A27D46" w:rsidRDefault="00B9642E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A27D46" w:rsidRDefault="00B9642E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</w:tr>
      <w:tr w:rsidR="005F028D" w:rsidRPr="00A27D46" w:rsidTr="002A766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1.5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1.5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A27D46" w:rsidRDefault="00AB617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5F028D" w:rsidRDefault="005F028D" w:rsidP="001E5078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5F028D" w:rsidRPr="00A27D46" w:rsidTr="002A766A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028D" w:rsidRPr="00A27D46" w:rsidRDefault="005F028D" w:rsidP="005F028D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</w:rPr>
              <w:t>RAN #74</w:t>
            </w:r>
            <w:r w:rsidRPr="00A27D46">
              <w:rPr>
                <w:rFonts w:ascii="Arial" w:hAnsi="Arial" w:cs="Arial"/>
                <w:b/>
                <w:bCs/>
                <w:color w:val="0000FF"/>
              </w:rPr>
              <w:tab/>
              <w:t>Q1/2017</w:t>
            </w:r>
            <w:r w:rsidRPr="00A27D46">
              <w:rPr>
                <w:rFonts w:ascii="Arial" w:hAnsi="Arial" w:cs="Arial"/>
                <w:b/>
                <w:bCs/>
                <w:color w:val="0000FF"/>
              </w:rPr>
              <w:tab/>
              <w:t>RAN #75</w:t>
            </w:r>
          </w:p>
        </w:tc>
      </w:tr>
      <w:tr w:rsidR="005F028D" w:rsidRPr="00A27D46" w:rsidTr="002A766A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5F028D" w:rsidRPr="00A27D46" w:rsidTr="002A766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D9297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A27D46" w:rsidRDefault="00D9297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A27D46" w:rsidRDefault="00BA5086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A27D46" w:rsidRDefault="00B9642E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A27D46" w:rsidRDefault="00B9642E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A27D46" w:rsidRDefault="00B9642E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5F028D" w:rsidRPr="00A27D46" w:rsidRDefault="00B9642E" w:rsidP="002A766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</w:tr>
      <w:tr w:rsidR="005F028D" w:rsidRPr="00A27D46" w:rsidTr="002A766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A27D46" w:rsidRDefault="005F028D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5F028D" w:rsidRPr="00A27D46" w:rsidRDefault="00515B77" w:rsidP="002A766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A27D46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1.5</w:t>
            </w:r>
          </w:p>
        </w:tc>
      </w:tr>
    </w:tbl>
    <w:p w:rsidR="005F028D" w:rsidRDefault="005F028D" w:rsidP="001E5078">
      <w:pPr>
        <w:spacing w:after="0"/>
        <w:rPr>
          <w:rFonts w:ascii="Arial" w:hAnsi="Arial" w:cs="Arial"/>
          <w:color w:val="0000FF"/>
        </w:rPr>
      </w:pPr>
    </w:p>
    <w:p w:rsidR="001E5078" w:rsidRPr="001E5078" w:rsidRDefault="001E5078" w:rsidP="001E5078">
      <w:pPr>
        <w:spacing w:after="0"/>
        <w:rPr>
          <w:rFonts w:ascii="Arial" w:hAnsi="Arial" w:cs="Arial"/>
          <w:color w:val="0000FF"/>
        </w:rPr>
      </w:pPr>
    </w:p>
    <w:p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 comments to the time budget proposal: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A27D46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A27D46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A27D4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A27D46" w:rsidRDefault="008A76FD" w:rsidP="00A10539">
            <w:pPr>
              <w:pStyle w:val="TAH"/>
            </w:pPr>
            <w:r w:rsidRPr="00A27D4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A27D46" w:rsidRDefault="008A76FD" w:rsidP="00A10539">
            <w:pPr>
              <w:pStyle w:val="TAH"/>
            </w:pPr>
            <w:r w:rsidRPr="00A27D4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A27D46" w:rsidRDefault="008A76FD" w:rsidP="00A10539">
            <w:pPr>
              <w:pStyle w:val="TAH"/>
            </w:pPr>
            <w:r w:rsidRPr="00A27D4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A27D46" w:rsidRDefault="008A76FD" w:rsidP="00A10539">
            <w:pPr>
              <w:pStyle w:val="TAH"/>
            </w:pPr>
            <w:r w:rsidRPr="00A27D4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A27D46" w:rsidRDefault="008A76FD" w:rsidP="00A10539">
            <w:pPr>
              <w:pStyle w:val="TAH"/>
            </w:pPr>
            <w:r w:rsidRPr="00A27D46">
              <w:t>Others</w:t>
            </w:r>
          </w:p>
        </w:tc>
      </w:tr>
      <w:tr w:rsidR="008A76FD" w:rsidRPr="00A27D46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A27D46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A27D4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A27D46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A27D46" w:rsidRDefault="00AB617D" w:rsidP="00A10539">
            <w:pPr>
              <w:pStyle w:val="TAC"/>
            </w:pPr>
            <w:r w:rsidRPr="00A27D4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A27D46" w:rsidRDefault="00AB617D" w:rsidP="00A10539">
            <w:pPr>
              <w:pStyle w:val="TAC"/>
            </w:pPr>
            <w:r w:rsidRPr="00A27D4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A27D46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A27D46" w:rsidRDefault="008A76FD" w:rsidP="00A10539">
            <w:pPr>
              <w:pStyle w:val="TAC"/>
            </w:pPr>
          </w:p>
        </w:tc>
      </w:tr>
      <w:tr w:rsidR="008A76FD" w:rsidRPr="00A27D4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A27D46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A27D4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A27D46" w:rsidRDefault="00AB617D" w:rsidP="00A10539">
            <w:pPr>
              <w:pStyle w:val="TAC"/>
            </w:pPr>
            <w:r w:rsidRPr="00A27D46">
              <w:t>X</w:t>
            </w:r>
          </w:p>
        </w:tc>
        <w:tc>
          <w:tcPr>
            <w:tcW w:w="0" w:type="auto"/>
          </w:tcPr>
          <w:p w:rsidR="008A76FD" w:rsidRPr="00A27D46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A27D46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A27D46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A27D46" w:rsidRDefault="00AB617D" w:rsidP="00A10539">
            <w:pPr>
              <w:pStyle w:val="TAC"/>
            </w:pPr>
            <w:r w:rsidRPr="00A27D46">
              <w:t>X</w:t>
            </w:r>
          </w:p>
        </w:tc>
      </w:tr>
      <w:tr w:rsidR="008A76FD" w:rsidRPr="00A27D4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A27D46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A27D4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A27D46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A27D46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A27D46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A27D46" w:rsidRDefault="00AB617D" w:rsidP="00A10539">
            <w:pPr>
              <w:pStyle w:val="TAC"/>
            </w:pPr>
            <w:r w:rsidRPr="00A27D46">
              <w:t>X</w:t>
            </w:r>
          </w:p>
        </w:tc>
        <w:tc>
          <w:tcPr>
            <w:tcW w:w="0" w:type="auto"/>
          </w:tcPr>
          <w:p w:rsidR="008A76FD" w:rsidRPr="00A27D46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A27D46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27D4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New specifications</w:t>
            </w:r>
            <w:r w:rsidR="006B4280" w:rsidRPr="00A27D46">
              <w:rPr>
                <w:sz w:val="16"/>
                <w:szCs w:val="16"/>
              </w:rPr>
              <w:t xml:space="preserve"> </w:t>
            </w:r>
            <w:r w:rsidR="00764B84" w:rsidRPr="00A27D46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A27D46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A27D4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A27D4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A27D46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1st</w:t>
            </w:r>
            <w:r w:rsidR="008A76FD" w:rsidRPr="00A27D46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A27D4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2nd rsp.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A27D4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Presented for information</w:t>
            </w:r>
            <w:r w:rsidR="009870A7" w:rsidRPr="00A27D46">
              <w:rPr>
                <w:sz w:val="16"/>
                <w:szCs w:val="16"/>
              </w:rPr>
              <w:t xml:space="preserve"> </w:t>
            </w:r>
            <w:r w:rsidRPr="00A27D46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A27D4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Approved at plenary</w:t>
            </w:r>
            <w:r w:rsidR="006B4280" w:rsidRPr="00A27D46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A27D4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Comments</w:t>
            </w:r>
          </w:p>
        </w:tc>
      </w:tr>
      <w:tr w:rsidR="00857E34" w:rsidRPr="00A27D46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27D4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27D4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27D46" w:rsidRDefault="002C7E7A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A27D46">
              <w:rPr>
                <w:rFonts w:hint="eastAsia"/>
                <w:sz w:val="16"/>
                <w:szCs w:val="16"/>
                <w:lang w:eastAsia="zh-CN"/>
              </w:rPr>
              <w:t>RAN2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27D4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27D4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27D4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27D4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A27D46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A27D4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A27D4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A27D4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A27D4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A27D4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A27D4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A27D4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A27D46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27D4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Affected existing specifications</w:t>
            </w:r>
            <w:r w:rsidR="006B4280" w:rsidRPr="00A27D46">
              <w:rPr>
                <w:sz w:val="16"/>
                <w:szCs w:val="16"/>
              </w:rPr>
              <w:t xml:space="preserve">  </w:t>
            </w:r>
            <w:r w:rsidR="00764B84" w:rsidRPr="00A27D46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A27D4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A27D4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A27D4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Subject</w:t>
            </w:r>
            <w:r w:rsidR="00BA3A53" w:rsidRPr="00A27D46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A27D4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A27D4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Comments</w:t>
            </w: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  <w:r w:rsidRPr="00A27D46">
              <w:rPr>
                <w:rFonts w:hint="eastAsia"/>
                <w:sz w:val="16"/>
                <w:szCs w:val="16"/>
              </w:rPr>
              <w:t>36.211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Evolved Universal Terrestrial Radio Access (E-UTRA);</w:t>
            </w:r>
          </w:p>
          <w:p w:rsidR="00515B77" w:rsidRPr="00A27D46" w:rsidRDefault="00515B77" w:rsidP="00A12BF2">
            <w:pPr>
              <w:pStyle w:val="TAL"/>
              <w:tabs>
                <w:tab w:val="left" w:pos="2189"/>
              </w:tabs>
            </w:pPr>
            <w:r w:rsidRPr="00A27D46">
              <w:rPr>
                <w:sz w:val="16"/>
                <w:szCs w:val="16"/>
              </w:rPr>
              <w:t>Physical Channels and Modulation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  <w:r w:rsidRPr="00A27D46">
              <w:rPr>
                <w:sz w:val="16"/>
              </w:rPr>
              <w:t>RAN #74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  <w:r w:rsidRPr="00A27D46">
              <w:rPr>
                <w:sz w:val="16"/>
                <w:szCs w:val="16"/>
              </w:rPr>
              <w:t>Core part</w:t>
            </w: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  <w:r w:rsidRPr="00A27D46">
              <w:rPr>
                <w:rFonts w:hint="eastAsia"/>
                <w:sz w:val="16"/>
                <w:szCs w:val="16"/>
              </w:rPr>
              <w:t>36.212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Evolved Universal Terrestrial Radio Access (E-UTRA);</w:t>
            </w:r>
          </w:p>
          <w:p w:rsidR="00515B77" w:rsidRPr="00A27D46" w:rsidRDefault="00515B77" w:rsidP="00A12BF2">
            <w:pPr>
              <w:pStyle w:val="TAL"/>
            </w:pPr>
            <w:r w:rsidRPr="00A27D46">
              <w:rPr>
                <w:sz w:val="16"/>
                <w:szCs w:val="16"/>
              </w:rPr>
              <w:t>Multiplexing and channel coding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RAN #</w:t>
            </w:r>
            <w:r w:rsidRPr="00A27D46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  <w:r w:rsidRPr="00A27D46">
              <w:rPr>
                <w:sz w:val="16"/>
                <w:szCs w:val="16"/>
              </w:rPr>
              <w:t>Core part</w:t>
            </w: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36.213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Evolved Universal Terrestrial Radio Access (E-UTRA);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Physical layer procedures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RAN #</w:t>
            </w:r>
            <w:r w:rsidRPr="00A27D46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  <w:r w:rsidRPr="00A27D46">
              <w:rPr>
                <w:sz w:val="16"/>
                <w:szCs w:val="16"/>
              </w:rPr>
              <w:t>Core part</w:t>
            </w: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36.214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Evolved Universal Terrestrial Radio Access (E-UTRA);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Physical layer;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Measurements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RAN #</w:t>
            </w:r>
            <w:r w:rsidRPr="00A27D46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  <w:r w:rsidRPr="00A27D46">
              <w:rPr>
                <w:sz w:val="16"/>
                <w:szCs w:val="16"/>
              </w:rPr>
              <w:t>Core part</w:t>
            </w: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36.300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 xml:space="preserve">Evolved Universal Terrestrial Radio Access (E-UTRA) 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 xml:space="preserve">and Evolved Universal Terrestrial Radio Access Network 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(E-UTRAN);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Overall description;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Stage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RAN #</w:t>
            </w:r>
            <w:r w:rsidRPr="00A27D46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  <w:r w:rsidRPr="00A27D46">
              <w:rPr>
                <w:sz w:val="16"/>
                <w:szCs w:val="16"/>
              </w:rPr>
              <w:t>Core part</w:t>
            </w: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36.302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 xml:space="preserve">Evolved Universal Terrestrial Radio Access (E-UTRA); 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Services provided by the physical layer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RAN #</w:t>
            </w:r>
            <w:r w:rsidRPr="00A27D46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Core part</w:t>
            </w: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36.30</w:t>
            </w:r>
            <w:r w:rsidRPr="00A27D46">
              <w:rPr>
                <w:sz w:val="16"/>
                <w:szCs w:val="16"/>
              </w:rPr>
              <w:t>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 xml:space="preserve">Evolved Universal Terrestrial Radio Access (E-UTRA); 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User Equipment (UE) procedures in idle mode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RAN #</w:t>
            </w:r>
            <w:r w:rsidRPr="00A27D46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Core part</w:t>
            </w: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36.30</w:t>
            </w:r>
            <w:r w:rsidRPr="00A27D46">
              <w:rPr>
                <w:sz w:val="16"/>
                <w:szCs w:val="16"/>
              </w:rPr>
              <w:t>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Evolved Universal Terrestrial Radio Access (E-UTRA);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User Equipment (UE) radio access capabilities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RAN #</w:t>
            </w:r>
            <w:r w:rsidRPr="00A27D46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Core part</w:t>
            </w: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36.321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Evolved Universal Terrestrial Radio Access (E-UTRA);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Medium Access Control (MAC) 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RAN #</w:t>
            </w:r>
            <w:r w:rsidRPr="00A27D46">
              <w:rPr>
                <w:sz w:val="16"/>
                <w:szCs w:val="16"/>
              </w:rPr>
              <w:t>70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  <w:r w:rsidRPr="00A27D46">
              <w:rPr>
                <w:sz w:val="16"/>
                <w:szCs w:val="16"/>
              </w:rPr>
              <w:t>Core part</w:t>
            </w: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36.322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Evolved Universal Terrestrial Radio Access (E-UTRA); Radio Link Control (RLC) 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RAN #70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  <w:r w:rsidRPr="00A27D46">
              <w:rPr>
                <w:sz w:val="16"/>
                <w:szCs w:val="16"/>
              </w:rPr>
              <w:t>Core part</w:t>
            </w:r>
          </w:p>
          <w:p w:rsidR="00515B77" w:rsidRPr="00A27D46" w:rsidRDefault="00515B77" w:rsidP="00A12BF2">
            <w:pPr>
              <w:pStyle w:val="TAL"/>
            </w:pP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ind w:left="720" w:hanging="720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36.323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Evolved Universal Terrestrial Radio Access (E-UTRA); Packet Data Convergence Protocol (PDCP)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RAN #74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  <w:r w:rsidRPr="00A27D46">
              <w:rPr>
                <w:sz w:val="16"/>
                <w:szCs w:val="16"/>
              </w:rPr>
              <w:t>Core part</w:t>
            </w: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  <w:r w:rsidRPr="00A27D46">
              <w:rPr>
                <w:rFonts w:hint="eastAsia"/>
                <w:sz w:val="16"/>
                <w:szCs w:val="16"/>
              </w:rPr>
              <w:t>36.331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Evolved Universal Terrestrial Radio Access (E-UTRA);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Radio Resource Control (RRC);</w:t>
            </w:r>
          </w:p>
          <w:p w:rsidR="00515B77" w:rsidRPr="00A27D46" w:rsidRDefault="00515B77" w:rsidP="00A12BF2">
            <w:pPr>
              <w:pStyle w:val="TAL"/>
            </w:pPr>
            <w:r w:rsidRPr="00A27D46">
              <w:rPr>
                <w:sz w:val="16"/>
                <w:szCs w:val="16"/>
              </w:rPr>
              <w:t>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  <w:r w:rsidRPr="00A27D46">
              <w:rPr>
                <w:rFonts w:hint="eastAsia"/>
                <w:sz w:val="16"/>
                <w:szCs w:val="16"/>
              </w:rPr>
              <w:t>RAN #</w:t>
            </w:r>
            <w:r w:rsidRPr="00A27D46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  <w:r w:rsidRPr="00A27D46">
              <w:rPr>
                <w:sz w:val="16"/>
                <w:szCs w:val="16"/>
              </w:rPr>
              <w:t>Core part</w:t>
            </w: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36.423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Evolved Universal Terrestrial Radio Access Network (E-UTRAN);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X2 application protocol (X2AP)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RAN #</w:t>
            </w:r>
            <w:r w:rsidRPr="00A27D46">
              <w:rPr>
                <w:sz w:val="16"/>
                <w:szCs w:val="16"/>
              </w:rPr>
              <w:t>74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  <w:r w:rsidRPr="00A27D46">
              <w:rPr>
                <w:sz w:val="16"/>
                <w:szCs w:val="16"/>
              </w:rPr>
              <w:t>Core part</w:t>
            </w: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36.413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Evolved Universal Terrestrial Radio Access Network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(E-UTRAN);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S1 Application Protocol (S1AP)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RAN #</w:t>
            </w:r>
            <w:r w:rsidRPr="00A27D46">
              <w:rPr>
                <w:sz w:val="16"/>
                <w:szCs w:val="16"/>
              </w:rPr>
              <w:t>7</w:t>
            </w:r>
            <w:r w:rsidR="001E35E6" w:rsidRPr="00A27D46">
              <w:rPr>
                <w:sz w:val="16"/>
                <w:szCs w:val="16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</w:pPr>
            <w:r w:rsidRPr="00A27D46">
              <w:rPr>
                <w:sz w:val="16"/>
                <w:szCs w:val="16"/>
              </w:rPr>
              <w:t>Core part</w:t>
            </w: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Evolved Universal Terrestrial Radio Access (E-UTRA);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User Equipment (UE)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RAN #</w:t>
            </w:r>
            <w:r w:rsidRPr="00A27D46">
              <w:rPr>
                <w:sz w:val="16"/>
                <w:szCs w:val="16"/>
              </w:rPr>
              <w:t>7</w:t>
            </w:r>
            <w:r w:rsidR="001E35E6" w:rsidRPr="00A27D46">
              <w:rPr>
                <w:sz w:val="16"/>
                <w:szCs w:val="16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Core part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Evolved Universal Terrestrial Radio Access (E-UTRA);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Requirements for support of radio resource management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RAN #</w:t>
            </w:r>
            <w:r w:rsidRPr="00A27D46">
              <w:rPr>
                <w:sz w:val="16"/>
                <w:szCs w:val="16"/>
              </w:rPr>
              <w:t>7</w:t>
            </w:r>
            <w:r w:rsidR="001E35E6" w:rsidRPr="00A27D46">
              <w:rPr>
                <w:sz w:val="16"/>
                <w:szCs w:val="16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Core part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Evolved Universal Terrestrial Radio Access (E-UTRA);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User Equipment (UE)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RAN #</w:t>
            </w:r>
            <w:r w:rsidRPr="00A27D46">
              <w:rPr>
                <w:sz w:val="16"/>
                <w:szCs w:val="16"/>
              </w:rPr>
              <w:t>7</w:t>
            </w:r>
            <w:r w:rsidR="001E35E6" w:rsidRPr="00A27D46">
              <w:rPr>
                <w:sz w:val="16"/>
                <w:szCs w:val="16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Performance part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</w:p>
        </w:tc>
      </w:tr>
      <w:tr w:rsidR="00515B77" w:rsidRPr="00A27D4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Evolved Universal Terrestrial Radio Access (E-UTRA);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Requirements for support of radio resource management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rFonts w:hint="eastAsia"/>
                <w:sz w:val="16"/>
                <w:szCs w:val="16"/>
              </w:rPr>
              <w:t>RAN #</w:t>
            </w:r>
            <w:r w:rsidRPr="00A27D46">
              <w:rPr>
                <w:sz w:val="16"/>
                <w:szCs w:val="16"/>
              </w:rPr>
              <w:t>7</w:t>
            </w:r>
            <w:r w:rsidR="001E35E6" w:rsidRPr="00A27D46">
              <w:rPr>
                <w:sz w:val="16"/>
                <w:szCs w:val="16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  <w:r w:rsidRPr="00A27D46">
              <w:rPr>
                <w:sz w:val="16"/>
                <w:szCs w:val="16"/>
              </w:rPr>
              <w:t>Performance part</w:t>
            </w:r>
          </w:p>
          <w:p w:rsidR="00515B77" w:rsidRPr="00A27D46" w:rsidRDefault="00515B77" w:rsidP="00A12BF2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Pr="003F7E27" w:rsidRDefault="003F7E27" w:rsidP="00067741">
      <w:pPr>
        <w:spacing w:after="0"/>
        <w:ind w:left="1134" w:right="-99"/>
        <w:rPr>
          <w:lang w:val="it-IT"/>
        </w:rPr>
      </w:pPr>
      <w:r w:rsidRPr="003F7E27">
        <w:rPr>
          <w:lang w:val="it-IT"/>
        </w:rPr>
        <w:t>Parolari</w:t>
      </w:r>
      <w:r w:rsidR="00067741" w:rsidRPr="003F7E27">
        <w:rPr>
          <w:lang w:val="it-IT"/>
        </w:rPr>
        <w:t xml:space="preserve">, </w:t>
      </w:r>
      <w:r w:rsidRPr="003F7E27">
        <w:rPr>
          <w:lang w:val="it-IT"/>
        </w:rPr>
        <w:t>Sergio</w:t>
      </w:r>
    </w:p>
    <w:p w:rsidR="00CE6BA1" w:rsidRPr="003F7E27" w:rsidRDefault="00CE6BA1" w:rsidP="00067741">
      <w:pPr>
        <w:spacing w:after="0"/>
        <w:ind w:left="1134" w:right="-99"/>
        <w:rPr>
          <w:b/>
          <w:bCs/>
          <w:color w:val="0000FF"/>
          <w:lang w:val="it-IT"/>
        </w:rPr>
      </w:pPr>
      <w:r w:rsidRPr="003F7E27">
        <w:rPr>
          <w:b/>
          <w:bCs/>
          <w:color w:val="0000FF"/>
          <w:lang w:val="it-IT"/>
        </w:rPr>
        <w:t>Company:</w:t>
      </w:r>
      <w:r w:rsidRPr="003F7E27">
        <w:rPr>
          <w:b/>
          <w:bCs/>
          <w:color w:val="0000FF"/>
          <w:lang w:val="it-IT"/>
        </w:rPr>
        <w:tab/>
      </w:r>
      <w:r w:rsidR="003F7E27" w:rsidRPr="003F7E27">
        <w:rPr>
          <w:b/>
          <w:bCs/>
          <w:color w:val="0000FF"/>
          <w:lang w:val="it-IT"/>
        </w:rPr>
        <w:t>ZTE</w:t>
      </w:r>
    </w:p>
    <w:p w:rsidR="00CE6BA1" w:rsidRPr="003F7E27" w:rsidRDefault="00CE6BA1" w:rsidP="00067741">
      <w:pPr>
        <w:spacing w:after="0"/>
        <w:ind w:left="1134" w:right="-99"/>
        <w:rPr>
          <w:b/>
          <w:bCs/>
          <w:color w:val="0000FF"/>
          <w:lang w:val="it-IT"/>
        </w:rPr>
      </w:pPr>
      <w:r w:rsidRPr="003F7E27">
        <w:rPr>
          <w:b/>
          <w:bCs/>
          <w:color w:val="0000FF"/>
          <w:lang w:val="it-IT"/>
        </w:rPr>
        <w:t>Email:</w:t>
      </w:r>
      <w:r w:rsidRPr="003F7E27">
        <w:rPr>
          <w:b/>
          <w:bCs/>
          <w:color w:val="0000FF"/>
          <w:lang w:val="it-IT"/>
        </w:rPr>
        <w:tab/>
      </w:r>
      <w:r w:rsidR="003F7E27">
        <w:rPr>
          <w:b/>
          <w:bCs/>
          <w:color w:val="0000FF"/>
          <w:lang w:val="it-IT"/>
        </w:rPr>
        <w:t>s</w:t>
      </w:r>
      <w:r w:rsidR="003F7E27" w:rsidRPr="003F7E27">
        <w:rPr>
          <w:b/>
          <w:bCs/>
          <w:color w:val="0000FF"/>
          <w:lang w:val="it-IT"/>
        </w:rPr>
        <w:t>ergio.parolari@zte.com.cn</w:t>
      </w:r>
    </w:p>
    <w:p w:rsidR="00067741" w:rsidRPr="003F7E27" w:rsidRDefault="00067741" w:rsidP="00067741">
      <w:pPr>
        <w:spacing w:after="0"/>
        <w:ind w:left="1134" w:right="-99"/>
        <w:rPr>
          <w:color w:val="0000FF"/>
          <w:lang w:val="it-IT"/>
        </w:rPr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1E35E6" w:rsidRDefault="001E35E6" w:rsidP="001E35E6">
      <w:pPr>
        <w:ind w:left="414" w:firstLine="720"/>
      </w:pPr>
      <w:r>
        <w:t>Primary: RAN2</w:t>
      </w:r>
    </w:p>
    <w:p w:rsidR="00CA22FD" w:rsidRPr="001E35E6" w:rsidRDefault="001E35E6" w:rsidP="001E35E6">
      <w:pPr>
        <w:ind w:left="414" w:firstLine="720"/>
      </w:pPr>
      <w:r>
        <w:t>Secondary: RAN1, RAN3, RAN4</w:t>
      </w: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A27D46" w:rsidTr="004C7921">
        <w:trPr>
          <w:jc w:val="center"/>
        </w:trPr>
        <w:tc>
          <w:tcPr>
            <w:tcW w:w="1946" w:type="dxa"/>
            <w:shd w:val="clear" w:color="auto" w:fill="E0E0E0"/>
          </w:tcPr>
          <w:p w:rsidR="00557B2E" w:rsidRPr="00A27D46" w:rsidRDefault="00557B2E" w:rsidP="004C7921">
            <w:pPr>
              <w:pStyle w:val="TAH"/>
              <w:jc w:val="left"/>
            </w:pPr>
            <w:r w:rsidRPr="00A27D46">
              <w:t>Supporting IM name</w:t>
            </w:r>
          </w:p>
        </w:tc>
      </w:tr>
      <w:tr w:rsidR="00557B2E" w:rsidRPr="00A27D46" w:rsidTr="004C7921">
        <w:trPr>
          <w:jc w:val="center"/>
        </w:trPr>
        <w:tc>
          <w:tcPr>
            <w:tcW w:w="1946" w:type="dxa"/>
          </w:tcPr>
          <w:p w:rsidR="00557B2E" w:rsidRPr="00A27D46" w:rsidRDefault="00AB617D" w:rsidP="001C5C86">
            <w:pPr>
              <w:pStyle w:val="TAL"/>
            </w:pPr>
            <w:r w:rsidRPr="00A27D46">
              <w:t>ZTE</w:t>
            </w:r>
            <w:r w:rsidR="00F44ACC">
              <w:t xml:space="preserve"> Corporation</w:t>
            </w:r>
          </w:p>
        </w:tc>
      </w:tr>
      <w:tr w:rsidR="0048267C" w:rsidRPr="00A27D46" w:rsidTr="004C7921">
        <w:trPr>
          <w:jc w:val="center"/>
        </w:trPr>
        <w:tc>
          <w:tcPr>
            <w:tcW w:w="1946" w:type="dxa"/>
          </w:tcPr>
          <w:p w:rsidR="0048267C" w:rsidRPr="00B06FD1" w:rsidRDefault="003864AA" w:rsidP="00B06FD1">
            <w:pPr>
              <w:pStyle w:val="TAL"/>
            </w:pPr>
            <w:hyperlink r:id="rId11" w:history="1">
              <w:r w:rsidR="00F44ACC" w:rsidRPr="00F44ACC">
                <w:t>Nubia Technology Co.,</w:t>
              </w:r>
              <w:r w:rsidR="00F36A4D">
                <w:t xml:space="preserve"> </w:t>
              </w:r>
              <w:r w:rsidR="00F44ACC" w:rsidRPr="00F44ACC">
                <w:t>Ltd</w:t>
              </w:r>
            </w:hyperlink>
          </w:p>
        </w:tc>
      </w:tr>
      <w:tr w:rsidR="0048267C" w:rsidRPr="00A27D46" w:rsidTr="004C7921">
        <w:trPr>
          <w:jc w:val="center"/>
        </w:trPr>
        <w:tc>
          <w:tcPr>
            <w:tcW w:w="1946" w:type="dxa"/>
          </w:tcPr>
          <w:p w:rsidR="0048267C" w:rsidRPr="00B06FD1" w:rsidRDefault="00374F09" w:rsidP="00B06FD1">
            <w:pPr>
              <w:pStyle w:val="TAL"/>
              <w:rPr>
                <w:lang w:eastAsia="zh-CN"/>
              </w:rPr>
            </w:pPr>
            <w:r w:rsidRPr="00374F09">
              <w:rPr>
                <w:lang w:eastAsia="zh-CN"/>
              </w:rPr>
              <w:t>Shanghai Tejet Com Technology</w:t>
            </w:r>
          </w:p>
        </w:tc>
      </w:tr>
      <w:tr w:rsidR="0048267C" w:rsidRPr="00A27D46" w:rsidTr="004C7921">
        <w:trPr>
          <w:jc w:val="center"/>
        </w:trPr>
        <w:tc>
          <w:tcPr>
            <w:tcW w:w="1946" w:type="dxa"/>
          </w:tcPr>
          <w:p w:rsidR="0048267C" w:rsidRPr="00A27D46" w:rsidRDefault="00B06FD1" w:rsidP="001C5C86">
            <w:pPr>
              <w:pStyle w:val="TAL"/>
            </w:pPr>
            <w:r>
              <w:t>CATT</w:t>
            </w:r>
          </w:p>
        </w:tc>
      </w:tr>
      <w:tr w:rsidR="00B06FD1" w:rsidRPr="00A27D46" w:rsidTr="004C7921">
        <w:trPr>
          <w:jc w:val="center"/>
        </w:trPr>
        <w:tc>
          <w:tcPr>
            <w:tcW w:w="1946" w:type="dxa"/>
          </w:tcPr>
          <w:p w:rsidR="00B06FD1" w:rsidRPr="00A27D46" w:rsidRDefault="00B06FD1" w:rsidP="001C5C86">
            <w:pPr>
              <w:pStyle w:val="TAL"/>
            </w:pPr>
          </w:p>
        </w:tc>
      </w:tr>
    </w:tbl>
    <w:p w:rsidR="00067741" w:rsidRDefault="00067741" w:rsidP="001E35E6"/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199" w:rsidRDefault="00091199">
      <w:r>
        <w:separator/>
      </w:r>
    </w:p>
  </w:endnote>
  <w:endnote w:type="continuationSeparator" w:id="0">
    <w:p w:rsidR="00091199" w:rsidRDefault="00091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199" w:rsidRDefault="00091199">
      <w:r>
        <w:separator/>
      </w:r>
    </w:p>
  </w:footnote>
  <w:footnote w:type="continuationSeparator" w:id="0">
    <w:p w:rsidR="00091199" w:rsidRDefault="000911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633EF"/>
    <w:multiLevelType w:val="hybridMultilevel"/>
    <w:tmpl w:val="0678884C"/>
    <w:lvl w:ilvl="0" w:tplc="6476871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74642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6204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06DAD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740B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460C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C63C9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D029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24C5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7F3F78"/>
    <w:multiLevelType w:val="hybridMultilevel"/>
    <w:tmpl w:val="2714AE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B05856"/>
    <w:multiLevelType w:val="hybridMultilevel"/>
    <w:tmpl w:val="3E444872"/>
    <w:lvl w:ilvl="0" w:tplc="B832D0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A01C7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4C72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345B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8E300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F2A5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22EC5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B2B7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7C5B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A94E6C"/>
    <w:multiLevelType w:val="hybridMultilevel"/>
    <w:tmpl w:val="77BE5878"/>
    <w:lvl w:ilvl="0" w:tplc="8BA231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802F0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52DD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72CD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FF42C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F230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9C1A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2834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C6D6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13397A"/>
    <w:multiLevelType w:val="hybridMultilevel"/>
    <w:tmpl w:val="8F066BCA"/>
    <w:lvl w:ilvl="0" w:tplc="A4EC65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66201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6014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E4E5F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F0CD8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28A0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96EE8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4AA29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D6EA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40227C"/>
    <w:multiLevelType w:val="hybridMultilevel"/>
    <w:tmpl w:val="2E0E1848"/>
    <w:lvl w:ilvl="0" w:tplc="F2D801E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78C57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8C0C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C2F5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0608B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5EC6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CCEC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64D3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BC51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5B22F79"/>
    <w:multiLevelType w:val="hybridMultilevel"/>
    <w:tmpl w:val="E6748C18"/>
    <w:lvl w:ilvl="0" w:tplc="1DBACCD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5CA3D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D64E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9A15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5258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4EA2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F6D2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B65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2C23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01E7E67"/>
    <w:multiLevelType w:val="hybridMultilevel"/>
    <w:tmpl w:val="0C823036"/>
    <w:lvl w:ilvl="0" w:tplc="E20C7A8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52EAE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1035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AC4C5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EE4F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4014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C8A5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3C46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4EDA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0264355"/>
    <w:multiLevelType w:val="hybridMultilevel"/>
    <w:tmpl w:val="9BD6F5CE"/>
    <w:lvl w:ilvl="0" w:tplc="8B5E1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E8922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5E7A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6AC0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9EFD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E0BF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AA22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B85F3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BE9B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64B6087"/>
    <w:multiLevelType w:val="hybridMultilevel"/>
    <w:tmpl w:val="ED568A7C"/>
    <w:lvl w:ilvl="0" w:tplc="52E8090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F8FD3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788B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A88E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5A3B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9A69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A4488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9E00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F2C8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8192A7E"/>
    <w:multiLevelType w:val="hybridMultilevel"/>
    <w:tmpl w:val="AC70CD62"/>
    <w:lvl w:ilvl="0" w:tplc="A3463E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B0C86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B697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947B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D227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D8D2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9A82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7000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A0F1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E0D2028"/>
    <w:multiLevelType w:val="hybridMultilevel"/>
    <w:tmpl w:val="CCFECE44"/>
    <w:lvl w:ilvl="0" w:tplc="B4FCA3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0E6D2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F2EA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6EF8F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FE5A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B8A4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6AAE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A640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BE6C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>
    <w:nsid w:val="552E7F17"/>
    <w:multiLevelType w:val="hybridMultilevel"/>
    <w:tmpl w:val="CD1A053C"/>
    <w:lvl w:ilvl="0" w:tplc="4C6094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E6D58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D43B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B2FA7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6CF3A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ACAD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46397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0EBA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A071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020DF3"/>
    <w:multiLevelType w:val="hybridMultilevel"/>
    <w:tmpl w:val="BFCC70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>
    <w:nsid w:val="5CFA2DE9"/>
    <w:multiLevelType w:val="hybridMultilevel"/>
    <w:tmpl w:val="641AA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B401F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val="it-I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694A74"/>
    <w:multiLevelType w:val="hybridMultilevel"/>
    <w:tmpl w:val="159096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006661"/>
    <w:multiLevelType w:val="hybridMultilevel"/>
    <w:tmpl w:val="A5647C7E"/>
    <w:lvl w:ilvl="0" w:tplc="5D945A5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8A04B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9CB3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A419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A4D5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78D6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E863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5C8F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6053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2E24344"/>
    <w:multiLevelType w:val="hybridMultilevel"/>
    <w:tmpl w:val="8B3039DA"/>
    <w:lvl w:ilvl="0" w:tplc="D676F2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96CC9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1E36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668F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F8CB3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C4D8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76CD4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0466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4E4F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7"/>
  </w:num>
  <w:num w:numId="5">
    <w:abstractNumId w:val="23"/>
  </w:num>
  <w:num w:numId="6">
    <w:abstractNumId w:val="18"/>
  </w:num>
  <w:num w:numId="7">
    <w:abstractNumId w:val="20"/>
  </w:num>
  <w:num w:numId="8">
    <w:abstractNumId w:val="22"/>
  </w:num>
  <w:num w:numId="9">
    <w:abstractNumId w:val="6"/>
  </w:num>
  <w:num w:numId="10">
    <w:abstractNumId w:val="1"/>
  </w:num>
  <w:num w:numId="11">
    <w:abstractNumId w:val="16"/>
  </w:num>
  <w:num w:numId="12">
    <w:abstractNumId w:val="2"/>
  </w:num>
  <w:num w:numId="13">
    <w:abstractNumId w:val="13"/>
  </w:num>
  <w:num w:numId="14">
    <w:abstractNumId w:val="8"/>
  </w:num>
  <w:num w:numId="15">
    <w:abstractNumId w:val="11"/>
  </w:num>
  <w:num w:numId="16">
    <w:abstractNumId w:val="21"/>
  </w:num>
  <w:num w:numId="17">
    <w:abstractNumId w:val="5"/>
  </w:num>
  <w:num w:numId="18">
    <w:abstractNumId w:val="15"/>
  </w:num>
  <w:num w:numId="19">
    <w:abstractNumId w:val="3"/>
  </w:num>
  <w:num w:numId="20">
    <w:abstractNumId w:val="9"/>
  </w:num>
  <w:num w:numId="21">
    <w:abstractNumId w:val="4"/>
  </w:num>
  <w:num w:numId="22">
    <w:abstractNumId w:val="12"/>
  </w:num>
  <w:num w:numId="23">
    <w:abstractNumId w:val="10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ttachedTemplate r:id="rId1"/>
  <w:linkStyles/>
  <w:stylePaneFormatFilter w:val="3F01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182F"/>
    <w:rsid w:val="000205C5"/>
    <w:rsid w:val="000313F2"/>
    <w:rsid w:val="00037C06"/>
    <w:rsid w:val="00047D29"/>
    <w:rsid w:val="00052BF8"/>
    <w:rsid w:val="00057116"/>
    <w:rsid w:val="00060D30"/>
    <w:rsid w:val="0006363F"/>
    <w:rsid w:val="00066702"/>
    <w:rsid w:val="00067741"/>
    <w:rsid w:val="00072E8A"/>
    <w:rsid w:val="00075B0E"/>
    <w:rsid w:val="000817B3"/>
    <w:rsid w:val="00081FEE"/>
    <w:rsid w:val="00091199"/>
    <w:rsid w:val="000B0519"/>
    <w:rsid w:val="000B2810"/>
    <w:rsid w:val="000B61FD"/>
    <w:rsid w:val="000E40F4"/>
    <w:rsid w:val="000E55AD"/>
    <w:rsid w:val="001344FE"/>
    <w:rsid w:val="00140E78"/>
    <w:rsid w:val="00151E4D"/>
    <w:rsid w:val="00154E87"/>
    <w:rsid w:val="00167837"/>
    <w:rsid w:val="001800CF"/>
    <w:rsid w:val="00181D99"/>
    <w:rsid w:val="00184B5E"/>
    <w:rsid w:val="00185FF6"/>
    <w:rsid w:val="001A2A26"/>
    <w:rsid w:val="001C5671"/>
    <w:rsid w:val="001C5C86"/>
    <w:rsid w:val="001D77B3"/>
    <w:rsid w:val="001E35E6"/>
    <w:rsid w:val="001E5078"/>
    <w:rsid w:val="001E5285"/>
    <w:rsid w:val="001F7B71"/>
    <w:rsid w:val="002000C2"/>
    <w:rsid w:val="00204D6A"/>
    <w:rsid w:val="002118BF"/>
    <w:rsid w:val="0021712F"/>
    <w:rsid w:val="00231F34"/>
    <w:rsid w:val="00232438"/>
    <w:rsid w:val="00233AC3"/>
    <w:rsid w:val="0024786B"/>
    <w:rsid w:val="00251F16"/>
    <w:rsid w:val="002715A4"/>
    <w:rsid w:val="00274D25"/>
    <w:rsid w:val="002922DF"/>
    <w:rsid w:val="00292374"/>
    <w:rsid w:val="002A766A"/>
    <w:rsid w:val="002A792C"/>
    <w:rsid w:val="002C6F14"/>
    <w:rsid w:val="002C7E7A"/>
    <w:rsid w:val="002D4462"/>
    <w:rsid w:val="002D573A"/>
    <w:rsid w:val="002D650D"/>
    <w:rsid w:val="002E7A9E"/>
    <w:rsid w:val="002F167C"/>
    <w:rsid w:val="002F754E"/>
    <w:rsid w:val="00311D89"/>
    <w:rsid w:val="003205AD"/>
    <w:rsid w:val="0032747D"/>
    <w:rsid w:val="00335FB2"/>
    <w:rsid w:val="003360AB"/>
    <w:rsid w:val="00342B2B"/>
    <w:rsid w:val="00344158"/>
    <w:rsid w:val="003518AA"/>
    <w:rsid w:val="00354061"/>
    <w:rsid w:val="003555E7"/>
    <w:rsid w:val="00356F7C"/>
    <w:rsid w:val="00365554"/>
    <w:rsid w:val="00373548"/>
    <w:rsid w:val="00373619"/>
    <w:rsid w:val="00374F09"/>
    <w:rsid w:val="0038522A"/>
    <w:rsid w:val="003864AA"/>
    <w:rsid w:val="003918E8"/>
    <w:rsid w:val="003960CA"/>
    <w:rsid w:val="003A1EB0"/>
    <w:rsid w:val="003A3164"/>
    <w:rsid w:val="003A5759"/>
    <w:rsid w:val="003C33D8"/>
    <w:rsid w:val="003C6DA6"/>
    <w:rsid w:val="003D64D2"/>
    <w:rsid w:val="003D7EB6"/>
    <w:rsid w:val="003E0B81"/>
    <w:rsid w:val="003E5129"/>
    <w:rsid w:val="003F268E"/>
    <w:rsid w:val="003F5A76"/>
    <w:rsid w:val="003F7B3D"/>
    <w:rsid w:val="003F7E27"/>
    <w:rsid w:val="00427E75"/>
    <w:rsid w:val="0043745F"/>
    <w:rsid w:val="0044029F"/>
    <w:rsid w:val="00451B60"/>
    <w:rsid w:val="00477195"/>
    <w:rsid w:val="004802E7"/>
    <w:rsid w:val="0048267C"/>
    <w:rsid w:val="004834BC"/>
    <w:rsid w:val="004876B9"/>
    <w:rsid w:val="004922D6"/>
    <w:rsid w:val="00493A79"/>
    <w:rsid w:val="004A6A60"/>
    <w:rsid w:val="004B5475"/>
    <w:rsid w:val="004C6CAF"/>
    <w:rsid w:val="004C7921"/>
    <w:rsid w:val="004C7EAC"/>
    <w:rsid w:val="004E3261"/>
    <w:rsid w:val="004E6F8A"/>
    <w:rsid w:val="005116B6"/>
    <w:rsid w:val="005151ED"/>
    <w:rsid w:val="00515B77"/>
    <w:rsid w:val="00517E5C"/>
    <w:rsid w:val="00521088"/>
    <w:rsid w:val="00556D3E"/>
    <w:rsid w:val="005573BB"/>
    <w:rsid w:val="00557B2E"/>
    <w:rsid w:val="00561267"/>
    <w:rsid w:val="005726D1"/>
    <w:rsid w:val="00575909"/>
    <w:rsid w:val="00575C09"/>
    <w:rsid w:val="00590087"/>
    <w:rsid w:val="005979D9"/>
    <w:rsid w:val="005C4449"/>
    <w:rsid w:val="005C4F58"/>
    <w:rsid w:val="005D3FEC"/>
    <w:rsid w:val="005D44BE"/>
    <w:rsid w:val="005E00A9"/>
    <w:rsid w:val="005F028D"/>
    <w:rsid w:val="00611EC4"/>
    <w:rsid w:val="00620B3F"/>
    <w:rsid w:val="006418C6"/>
    <w:rsid w:val="006515C6"/>
    <w:rsid w:val="00654893"/>
    <w:rsid w:val="006601CA"/>
    <w:rsid w:val="00671BBB"/>
    <w:rsid w:val="00680536"/>
    <w:rsid w:val="00682237"/>
    <w:rsid w:val="00693A44"/>
    <w:rsid w:val="006B0E52"/>
    <w:rsid w:val="006B4280"/>
    <w:rsid w:val="006D188F"/>
    <w:rsid w:val="006D4652"/>
    <w:rsid w:val="006D7CE7"/>
    <w:rsid w:val="006E1719"/>
    <w:rsid w:val="006F7B30"/>
    <w:rsid w:val="00707673"/>
    <w:rsid w:val="00740D7E"/>
    <w:rsid w:val="00746FB8"/>
    <w:rsid w:val="0075252A"/>
    <w:rsid w:val="00764B84"/>
    <w:rsid w:val="0078034D"/>
    <w:rsid w:val="00790BCC"/>
    <w:rsid w:val="007974F5"/>
    <w:rsid w:val="007A3A7E"/>
    <w:rsid w:val="007B0F49"/>
    <w:rsid w:val="007C7E14"/>
    <w:rsid w:val="007E471F"/>
    <w:rsid w:val="007F7421"/>
    <w:rsid w:val="008166F6"/>
    <w:rsid w:val="008248F5"/>
    <w:rsid w:val="00847095"/>
    <w:rsid w:val="00857E34"/>
    <w:rsid w:val="0088222A"/>
    <w:rsid w:val="008900B3"/>
    <w:rsid w:val="00895AD3"/>
    <w:rsid w:val="008A5500"/>
    <w:rsid w:val="008A76FD"/>
    <w:rsid w:val="008B11F4"/>
    <w:rsid w:val="008B2D09"/>
    <w:rsid w:val="008B63F1"/>
    <w:rsid w:val="008C537F"/>
    <w:rsid w:val="008C6792"/>
    <w:rsid w:val="008D658B"/>
    <w:rsid w:val="008E0305"/>
    <w:rsid w:val="008E69A8"/>
    <w:rsid w:val="008F00C3"/>
    <w:rsid w:val="00920682"/>
    <w:rsid w:val="00920D83"/>
    <w:rsid w:val="00930A0E"/>
    <w:rsid w:val="009437A2"/>
    <w:rsid w:val="00944B28"/>
    <w:rsid w:val="00950541"/>
    <w:rsid w:val="009628D8"/>
    <w:rsid w:val="00985B73"/>
    <w:rsid w:val="00986B19"/>
    <w:rsid w:val="00986D94"/>
    <w:rsid w:val="009870A7"/>
    <w:rsid w:val="00991CC2"/>
    <w:rsid w:val="009A3BC4"/>
    <w:rsid w:val="009B1936"/>
    <w:rsid w:val="009C0760"/>
    <w:rsid w:val="009C768B"/>
    <w:rsid w:val="009E7387"/>
    <w:rsid w:val="009F448C"/>
    <w:rsid w:val="00A10539"/>
    <w:rsid w:val="00A12BF2"/>
    <w:rsid w:val="00A15763"/>
    <w:rsid w:val="00A17CA3"/>
    <w:rsid w:val="00A27627"/>
    <w:rsid w:val="00A27D46"/>
    <w:rsid w:val="00A30BE0"/>
    <w:rsid w:val="00A338A3"/>
    <w:rsid w:val="00A36378"/>
    <w:rsid w:val="00A53AEE"/>
    <w:rsid w:val="00A53CF3"/>
    <w:rsid w:val="00A55537"/>
    <w:rsid w:val="00A56088"/>
    <w:rsid w:val="00A70E1E"/>
    <w:rsid w:val="00A765D1"/>
    <w:rsid w:val="00AB617D"/>
    <w:rsid w:val="00AC295C"/>
    <w:rsid w:val="00AE25BF"/>
    <w:rsid w:val="00AE30C7"/>
    <w:rsid w:val="00AE6FC1"/>
    <w:rsid w:val="00B005C1"/>
    <w:rsid w:val="00B00F04"/>
    <w:rsid w:val="00B03C01"/>
    <w:rsid w:val="00B04AA0"/>
    <w:rsid w:val="00B06FD1"/>
    <w:rsid w:val="00B078D6"/>
    <w:rsid w:val="00B3015C"/>
    <w:rsid w:val="00B60952"/>
    <w:rsid w:val="00B665F6"/>
    <w:rsid w:val="00B749F8"/>
    <w:rsid w:val="00B95BFB"/>
    <w:rsid w:val="00B9642E"/>
    <w:rsid w:val="00BA3A53"/>
    <w:rsid w:val="00BA4095"/>
    <w:rsid w:val="00BA5086"/>
    <w:rsid w:val="00BA5B43"/>
    <w:rsid w:val="00BB5D2B"/>
    <w:rsid w:val="00BB6DFE"/>
    <w:rsid w:val="00BB7DFE"/>
    <w:rsid w:val="00BC642A"/>
    <w:rsid w:val="00BD651C"/>
    <w:rsid w:val="00BE1B14"/>
    <w:rsid w:val="00C04594"/>
    <w:rsid w:val="00C06014"/>
    <w:rsid w:val="00C14D91"/>
    <w:rsid w:val="00C276E8"/>
    <w:rsid w:val="00C316E3"/>
    <w:rsid w:val="00C356C3"/>
    <w:rsid w:val="00C413F1"/>
    <w:rsid w:val="00C416E6"/>
    <w:rsid w:val="00C41F14"/>
    <w:rsid w:val="00C43D1E"/>
    <w:rsid w:val="00C45DF3"/>
    <w:rsid w:val="00C50F7C"/>
    <w:rsid w:val="00C57C50"/>
    <w:rsid w:val="00C600D9"/>
    <w:rsid w:val="00C715CA"/>
    <w:rsid w:val="00C90F39"/>
    <w:rsid w:val="00C96588"/>
    <w:rsid w:val="00CA22FD"/>
    <w:rsid w:val="00CB12A3"/>
    <w:rsid w:val="00CB609D"/>
    <w:rsid w:val="00CB6C80"/>
    <w:rsid w:val="00CC7755"/>
    <w:rsid w:val="00CE403E"/>
    <w:rsid w:val="00CE6BA1"/>
    <w:rsid w:val="00CF0DB1"/>
    <w:rsid w:val="00CF4366"/>
    <w:rsid w:val="00CF5065"/>
    <w:rsid w:val="00D070C1"/>
    <w:rsid w:val="00D207A2"/>
    <w:rsid w:val="00D319AA"/>
    <w:rsid w:val="00D444A2"/>
    <w:rsid w:val="00D55B03"/>
    <w:rsid w:val="00D62897"/>
    <w:rsid w:val="00D7053D"/>
    <w:rsid w:val="00D71F40"/>
    <w:rsid w:val="00D75F61"/>
    <w:rsid w:val="00D77416"/>
    <w:rsid w:val="00D92053"/>
    <w:rsid w:val="00D92976"/>
    <w:rsid w:val="00DA2E67"/>
    <w:rsid w:val="00DA4A07"/>
    <w:rsid w:val="00DA74F3"/>
    <w:rsid w:val="00DB0402"/>
    <w:rsid w:val="00DB07B4"/>
    <w:rsid w:val="00DB24AF"/>
    <w:rsid w:val="00DC5899"/>
    <w:rsid w:val="00DD2242"/>
    <w:rsid w:val="00DD58B7"/>
    <w:rsid w:val="00DD6A85"/>
    <w:rsid w:val="00DF39DD"/>
    <w:rsid w:val="00DF6482"/>
    <w:rsid w:val="00E033E0"/>
    <w:rsid w:val="00E13CB2"/>
    <w:rsid w:val="00E41646"/>
    <w:rsid w:val="00E6088D"/>
    <w:rsid w:val="00E60E69"/>
    <w:rsid w:val="00E668C3"/>
    <w:rsid w:val="00E90B85"/>
    <w:rsid w:val="00EC2397"/>
    <w:rsid w:val="00ED567B"/>
    <w:rsid w:val="00ED6C6D"/>
    <w:rsid w:val="00ED7A5B"/>
    <w:rsid w:val="00EE1AB4"/>
    <w:rsid w:val="00EE40D2"/>
    <w:rsid w:val="00EE5E21"/>
    <w:rsid w:val="00F13FC0"/>
    <w:rsid w:val="00F15ADA"/>
    <w:rsid w:val="00F23BC4"/>
    <w:rsid w:val="00F25E95"/>
    <w:rsid w:val="00F32AD8"/>
    <w:rsid w:val="00F34B10"/>
    <w:rsid w:val="00F36A4D"/>
    <w:rsid w:val="00F41A27"/>
    <w:rsid w:val="00F4338D"/>
    <w:rsid w:val="00F440D3"/>
    <w:rsid w:val="00F44ACC"/>
    <w:rsid w:val="00F66156"/>
    <w:rsid w:val="00F8549B"/>
    <w:rsid w:val="00F921F1"/>
    <w:rsid w:val="00FB14F2"/>
    <w:rsid w:val="00FC0804"/>
    <w:rsid w:val="00FC3B6D"/>
    <w:rsid w:val="00FC4581"/>
    <w:rsid w:val="00FD3A4E"/>
    <w:rsid w:val="00FE5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028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5F02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F02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F028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F028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F028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F028D"/>
    <w:pPr>
      <w:outlineLvl w:val="5"/>
    </w:pPr>
  </w:style>
  <w:style w:type="paragraph" w:styleId="7">
    <w:name w:val="heading 7"/>
    <w:basedOn w:val="H6"/>
    <w:next w:val="a"/>
    <w:qFormat/>
    <w:rsid w:val="005F028D"/>
    <w:pPr>
      <w:outlineLvl w:val="6"/>
    </w:pPr>
  </w:style>
  <w:style w:type="paragraph" w:styleId="8">
    <w:name w:val="heading 8"/>
    <w:basedOn w:val="1"/>
    <w:next w:val="a"/>
    <w:qFormat/>
    <w:rsid w:val="005F028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F028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F028D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EE5E21"/>
    <w:pPr>
      <w:widowControl w:val="0"/>
    </w:pPr>
    <w:rPr>
      <w:i/>
      <w:lang w:val="en-US"/>
    </w:rPr>
  </w:style>
  <w:style w:type="paragraph" w:styleId="a4">
    <w:name w:val="header"/>
    <w:rsid w:val="005F02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EE5E2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EE5E2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F028D"/>
    <w:rPr>
      <w:b/>
    </w:rPr>
  </w:style>
  <w:style w:type="paragraph" w:customStyle="1" w:styleId="HE">
    <w:name w:val="HE"/>
    <w:basedOn w:val="a"/>
    <w:rsid w:val="00EE5E21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basedOn w:val="a0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basedOn w:val="a0"/>
    <w:semiHidden/>
    <w:rsid w:val="003F268E"/>
    <w:rPr>
      <w:vertAlign w:val="superscript"/>
    </w:rPr>
  </w:style>
  <w:style w:type="paragraph" w:styleId="80">
    <w:name w:val="toc 8"/>
    <w:basedOn w:val="10"/>
    <w:semiHidden/>
    <w:rsid w:val="005F028D"/>
    <w:pPr>
      <w:spacing w:before="180"/>
      <w:ind w:left="2693" w:hanging="2693"/>
    </w:pPr>
    <w:rPr>
      <w:b/>
    </w:rPr>
  </w:style>
  <w:style w:type="paragraph" w:styleId="10">
    <w:name w:val="toc 1"/>
    <w:semiHidden/>
    <w:rsid w:val="005F02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5F02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F028D"/>
    <w:pPr>
      <w:ind w:left="1701" w:hanging="1701"/>
    </w:pPr>
  </w:style>
  <w:style w:type="paragraph" w:styleId="40">
    <w:name w:val="toc 4"/>
    <w:basedOn w:val="30"/>
    <w:semiHidden/>
    <w:rsid w:val="005F028D"/>
    <w:pPr>
      <w:ind w:left="1418" w:hanging="1418"/>
    </w:pPr>
  </w:style>
  <w:style w:type="paragraph" w:styleId="30">
    <w:name w:val="toc 3"/>
    <w:basedOn w:val="21"/>
    <w:semiHidden/>
    <w:rsid w:val="005F028D"/>
    <w:pPr>
      <w:ind w:left="1134" w:hanging="1134"/>
    </w:pPr>
  </w:style>
  <w:style w:type="paragraph" w:styleId="21">
    <w:name w:val="toc 2"/>
    <w:basedOn w:val="10"/>
    <w:semiHidden/>
    <w:rsid w:val="005F028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F028D"/>
    <w:pPr>
      <w:ind w:left="284"/>
    </w:pPr>
  </w:style>
  <w:style w:type="paragraph" w:styleId="11">
    <w:name w:val="index 1"/>
    <w:basedOn w:val="a"/>
    <w:semiHidden/>
    <w:rsid w:val="005F028D"/>
    <w:pPr>
      <w:keepLines/>
      <w:spacing w:after="0"/>
    </w:pPr>
  </w:style>
  <w:style w:type="paragraph" w:customStyle="1" w:styleId="ZH">
    <w:name w:val="ZH"/>
    <w:rsid w:val="005F02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F028D"/>
    <w:pPr>
      <w:outlineLvl w:val="9"/>
    </w:pPr>
  </w:style>
  <w:style w:type="paragraph" w:styleId="23">
    <w:name w:val="List Number 2"/>
    <w:basedOn w:val="ac"/>
    <w:rsid w:val="005F028D"/>
    <w:pPr>
      <w:ind w:left="851"/>
    </w:pPr>
  </w:style>
  <w:style w:type="character" w:styleId="ad">
    <w:name w:val="footnote reference"/>
    <w:basedOn w:val="a0"/>
    <w:semiHidden/>
    <w:rsid w:val="005F028D"/>
    <w:rPr>
      <w:b/>
      <w:position w:val="6"/>
      <w:sz w:val="16"/>
    </w:rPr>
  </w:style>
  <w:style w:type="paragraph" w:styleId="ae">
    <w:name w:val="footnote text"/>
    <w:basedOn w:val="a"/>
    <w:semiHidden/>
    <w:rsid w:val="005F028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F028D"/>
    <w:pPr>
      <w:jc w:val="center"/>
    </w:pPr>
  </w:style>
  <w:style w:type="paragraph" w:customStyle="1" w:styleId="TF">
    <w:name w:val="TF"/>
    <w:basedOn w:val="TH"/>
    <w:rsid w:val="005F028D"/>
    <w:pPr>
      <w:keepNext w:val="0"/>
      <w:spacing w:before="0" w:after="240"/>
    </w:pPr>
  </w:style>
  <w:style w:type="paragraph" w:customStyle="1" w:styleId="NO">
    <w:name w:val="NO"/>
    <w:basedOn w:val="a"/>
    <w:rsid w:val="005F028D"/>
    <w:pPr>
      <w:keepLines/>
      <w:ind w:left="1135" w:hanging="851"/>
    </w:pPr>
  </w:style>
  <w:style w:type="paragraph" w:styleId="90">
    <w:name w:val="toc 9"/>
    <w:basedOn w:val="80"/>
    <w:semiHidden/>
    <w:rsid w:val="005F028D"/>
    <w:pPr>
      <w:ind w:left="1418" w:hanging="1418"/>
    </w:pPr>
  </w:style>
  <w:style w:type="paragraph" w:customStyle="1" w:styleId="EX">
    <w:name w:val="EX"/>
    <w:basedOn w:val="a"/>
    <w:rsid w:val="005F028D"/>
    <w:pPr>
      <w:keepLines/>
      <w:ind w:left="1702" w:hanging="1418"/>
    </w:pPr>
  </w:style>
  <w:style w:type="paragraph" w:customStyle="1" w:styleId="FP">
    <w:name w:val="FP"/>
    <w:basedOn w:val="a"/>
    <w:rsid w:val="005F028D"/>
    <w:pPr>
      <w:spacing w:after="0"/>
    </w:pPr>
  </w:style>
  <w:style w:type="paragraph" w:customStyle="1" w:styleId="LD">
    <w:name w:val="LD"/>
    <w:rsid w:val="005F02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F028D"/>
    <w:pPr>
      <w:spacing w:after="0"/>
    </w:pPr>
  </w:style>
  <w:style w:type="paragraph" w:customStyle="1" w:styleId="EW">
    <w:name w:val="EW"/>
    <w:basedOn w:val="EX"/>
    <w:rsid w:val="005F028D"/>
    <w:pPr>
      <w:spacing w:after="0"/>
    </w:pPr>
  </w:style>
  <w:style w:type="paragraph" w:styleId="60">
    <w:name w:val="toc 6"/>
    <w:basedOn w:val="50"/>
    <w:next w:val="a"/>
    <w:semiHidden/>
    <w:rsid w:val="005F028D"/>
    <w:pPr>
      <w:ind w:left="1985" w:hanging="1985"/>
    </w:pPr>
  </w:style>
  <w:style w:type="paragraph" w:styleId="70">
    <w:name w:val="toc 7"/>
    <w:basedOn w:val="60"/>
    <w:next w:val="a"/>
    <w:semiHidden/>
    <w:rsid w:val="005F028D"/>
    <w:pPr>
      <w:ind w:left="2268" w:hanging="2268"/>
    </w:pPr>
  </w:style>
  <w:style w:type="paragraph" w:styleId="24">
    <w:name w:val="List Bullet 2"/>
    <w:basedOn w:val="af"/>
    <w:rsid w:val="005F028D"/>
    <w:pPr>
      <w:ind w:left="851"/>
    </w:pPr>
  </w:style>
  <w:style w:type="paragraph" w:styleId="31">
    <w:name w:val="List Bullet 3"/>
    <w:basedOn w:val="24"/>
    <w:rsid w:val="005F028D"/>
    <w:pPr>
      <w:ind w:left="1135"/>
    </w:pPr>
  </w:style>
  <w:style w:type="paragraph" w:styleId="ac">
    <w:name w:val="List Number"/>
    <w:basedOn w:val="af0"/>
    <w:rsid w:val="005F028D"/>
  </w:style>
  <w:style w:type="paragraph" w:customStyle="1" w:styleId="EQ">
    <w:name w:val="EQ"/>
    <w:basedOn w:val="a"/>
    <w:next w:val="a"/>
    <w:rsid w:val="005F028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F02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F02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02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F028D"/>
    <w:pPr>
      <w:jc w:val="right"/>
    </w:pPr>
  </w:style>
  <w:style w:type="paragraph" w:customStyle="1" w:styleId="H6">
    <w:name w:val="H6"/>
    <w:basedOn w:val="5"/>
    <w:next w:val="a"/>
    <w:rsid w:val="005F028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F028D"/>
    <w:pPr>
      <w:ind w:left="851" w:hanging="851"/>
    </w:pPr>
  </w:style>
  <w:style w:type="paragraph" w:customStyle="1" w:styleId="ZA">
    <w:name w:val="ZA"/>
    <w:rsid w:val="005F02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F02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F02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F02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F028D"/>
    <w:pPr>
      <w:framePr w:wrap="notBeside" w:y="16161"/>
    </w:pPr>
  </w:style>
  <w:style w:type="character" w:customStyle="1" w:styleId="ZGSM">
    <w:name w:val="ZGSM"/>
    <w:rsid w:val="005F028D"/>
  </w:style>
  <w:style w:type="paragraph" w:styleId="25">
    <w:name w:val="List 2"/>
    <w:basedOn w:val="af0"/>
    <w:rsid w:val="005F028D"/>
    <w:pPr>
      <w:ind w:left="851"/>
    </w:pPr>
  </w:style>
  <w:style w:type="paragraph" w:customStyle="1" w:styleId="ZG">
    <w:name w:val="ZG"/>
    <w:rsid w:val="005F02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5F028D"/>
    <w:pPr>
      <w:ind w:left="1135"/>
    </w:pPr>
  </w:style>
  <w:style w:type="paragraph" w:styleId="41">
    <w:name w:val="List 4"/>
    <w:basedOn w:val="32"/>
    <w:rsid w:val="005F028D"/>
    <w:pPr>
      <w:ind w:left="1418"/>
    </w:pPr>
  </w:style>
  <w:style w:type="paragraph" w:styleId="51">
    <w:name w:val="List 5"/>
    <w:basedOn w:val="41"/>
    <w:rsid w:val="005F028D"/>
    <w:pPr>
      <w:ind w:left="1702"/>
    </w:pPr>
  </w:style>
  <w:style w:type="paragraph" w:customStyle="1" w:styleId="EditorsNote">
    <w:name w:val="Editor's Note"/>
    <w:basedOn w:val="NO"/>
    <w:rsid w:val="005F028D"/>
    <w:rPr>
      <w:color w:val="FF0000"/>
    </w:rPr>
  </w:style>
  <w:style w:type="paragraph" w:styleId="af0">
    <w:name w:val="List"/>
    <w:basedOn w:val="a"/>
    <w:rsid w:val="005F028D"/>
    <w:pPr>
      <w:ind w:left="568" w:hanging="284"/>
    </w:pPr>
  </w:style>
  <w:style w:type="paragraph" w:styleId="af">
    <w:name w:val="List Bullet"/>
    <w:basedOn w:val="af0"/>
    <w:rsid w:val="005F028D"/>
  </w:style>
  <w:style w:type="paragraph" w:styleId="42">
    <w:name w:val="List Bullet 4"/>
    <w:basedOn w:val="31"/>
    <w:rsid w:val="005F028D"/>
    <w:pPr>
      <w:ind w:left="1418"/>
    </w:pPr>
  </w:style>
  <w:style w:type="paragraph" w:styleId="52">
    <w:name w:val="List Bullet 5"/>
    <w:basedOn w:val="42"/>
    <w:rsid w:val="005F028D"/>
    <w:pPr>
      <w:ind w:left="1702"/>
    </w:pPr>
  </w:style>
  <w:style w:type="paragraph" w:customStyle="1" w:styleId="B1">
    <w:name w:val="B1"/>
    <w:basedOn w:val="af0"/>
    <w:rsid w:val="005F028D"/>
  </w:style>
  <w:style w:type="paragraph" w:customStyle="1" w:styleId="B2">
    <w:name w:val="B2"/>
    <w:basedOn w:val="25"/>
    <w:rsid w:val="005F028D"/>
  </w:style>
  <w:style w:type="paragraph" w:customStyle="1" w:styleId="B3">
    <w:name w:val="B3"/>
    <w:basedOn w:val="32"/>
    <w:rsid w:val="005F028D"/>
  </w:style>
  <w:style w:type="paragraph" w:customStyle="1" w:styleId="B4">
    <w:name w:val="B4"/>
    <w:basedOn w:val="41"/>
    <w:rsid w:val="005F028D"/>
  </w:style>
  <w:style w:type="paragraph" w:customStyle="1" w:styleId="B5">
    <w:name w:val="B5"/>
    <w:basedOn w:val="51"/>
    <w:rsid w:val="005F028D"/>
  </w:style>
  <w:style w:type="paragraph" w:styleId="af1">
    <w:name w:val="footer"/>
    <w:basedOn w:val="a4"/>
    <w:rsid w:val="005F028D"/>
    <w:pPr>
      <w:jc w:val="center"/>
    </w:pPr>
    <w:rPr>
      <w:i/>
    </w:rPr>
  </w:style>
  <w:style w:type="paragraph" w:customStyle="1" w:styleId="ZTD">
    <w:name w:val="ZTD"/>
    <w:basedOn w:val="ZB"/>
    <w:rsid w:val="005F028D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basedOn w:val="a0"/>
    <w:rsid w:val="00BA3A53"/>
    <w:rPr>
      <w:color w:val="800080"/>
      <w:u w:val="single"/>
    </w:rPr>
  </w:style>
  <w:style w:type="character" w:customStyle="1" w:styleId="TALCar">
    <w:name w:val="TAL Car"/>
    <w:link w:val="TAL"/>
    <w:rsid w:val="00515B77"/>
    <w:rPr>
      <w:rFonts w:ascii="Arial" w:hAnsi="Arial"/>
      <w:sz w:val="18"/>
      <w:lang w:val="en-GB" w:eastAsia="en-US"/>
    </w:rPr>
  </w:style>
  <w:style w:type="paragraph" w:styleId="af4">
    <w:name w:val="List Paragraph"/>
    <w:basedOn w:val="a"/>
    <w:uiPriority w:val="34"/>
    <w:qFormat/>
    <w:rsid w:val="009C0760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it-IT" w:eastAsia="it-IT"/>
    </w:rPr>
  </w:style>
  <w:style w:type="paragraph" w:styleId="af5">
    <w:name w:val="Document Map"/>
    <w:basedOn w:val="a"/>
    <w:link w:val="Char"/>
    <w:rsid w:val="00081FEE"/>
    <w:rPr>
      <w:rFonts w:ascii="SimSun"/>
      <w:sz w:val="18"/>
      <w:szCs w:val="18"/>
    </w:rPr>
  </w:style>
  <w:style w:type="character" w:customStyle="1" w:styleId="Char">
    <w:name w:val="文档结构图 Char"/>
    <w:basedOn w:val="a0"/>
    <w:link w:val="af5"/>
    <w:rsid w:val="00081FEE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9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894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4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48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03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44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08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46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40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51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2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1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6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91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2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30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5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867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7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7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0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53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35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0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3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944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4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714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00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temt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84BCC-5D84-45FA-82B8-DFDB1C466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1877</Words>
  <Characters>10701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>BT</Company>
  <LinksUpToDate>false</LinksUpToDate>
  <CharactersWithSpaces>12553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lastModifiedBy>ZTE</cp:lastModifiedBy>
  <cp:revision>5</cp:revision>
  <cp:lastPrinted>2000-02-29T03:31:00Z</cp:lastPrinted>
  <dcterms:created xsi:type="dcterms:W3CDTF">2016-03-04T22:01:00Z</dcterms:created>
  <dcterms:modified xsi:type="dcterms:W3CDTF">2016-03-07T10:21:00Z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